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93FBC" w14:textId="24A55CAB" w:rsidR="00802EE9" w:rsidRPr="00A0237E" w:rsidRDefault="00802EE9" w:rsidP="00F80850">
      <w:pPr>
        <w:spacing w:line="360" w:lineRule="auto"/>
        <w:ind w:right="-99"/>
        <w:jc w:val="both"/>
        <w:outlineLvl w:val="0"/>
        <w:rPr>
          <w:rFonts w:ascii="Times New Roman" w:hAnsi="Times New Roman"/>
          <w:b/>
          <w:caps/>
          <w:szCs w:val="24"/>
          <w:lang w:val="it-IT"/>
        </w:rPr>
      </w:pPr>
      <w:r w:rsidRPr="00A0237E">
        <w:rPr>
          <w:rFonts w:ascii="Times New Roman" w:hAnsi="Times New Roman"/>
          <w:b/>
          <w:caps/>
          <w:szCs w:val="24"/>
          <w:lang w:val="it-IT"/>
        </w:rPr>
        <w:t>RICHIESTA NUO</w:t>
      </w:r>
      <w:r w:rsidR="00031AC7" w:rsidRPr="00A0237E">
        <w:rPr>
          <w:rFonts w:ascii="Times New Roman" w:hAnsi="Times New Roman"/>
          <w:b/>
          <w:caps/>
          <w:szCs w:val="24"/>
          <w:lang w:val="it-IT"/>
        </w:rPr>
        <w:t xml:space="preserve">VO ASSEGNO DI RICERCA, A.A. </w:t>
      </w:r>
      <w:r w:rsidR="00CD1838">
        <w:rPr>
          <w:rFonts w:ascii="Times New Roman" w:hAnsi="Times New Roman"/>
          <w:b/>
          <w:caps/>
          <w:szCs w:val="24"/>
          <w:lang w:val="it-IT"/>
        </w:rPr>
        <w:t>20</w:t>
      </w:r>
      <w:r w:rsidR="00843431">
        <w:rPr>
          <w:rFonts w:ascii="Times New Roman" w:hAnsi="Times New Roman"/>
          <w:b/>
          <w:caps/>
          <w:szCs w:val="24"/>
          <w:lang w:val="it-IT"/>
        </w:rPr>
        <w:t>2</w:t>
      </w:r>
      <w:r w:rsidR="00D339C5">
        <w:rPr>
          <w:rFonts w:ascii="Times New Roman" w:hAnsi="Times New Roman"/>
          <w:b/>
          <w:caps/>
          <w:szCs w:val="24"/>
          <w:lang w:val="it-IT"/>
        </w:rPr>
        <w:t>1</w:t>
      </w:r>
      <w:r w:rsidR="00031AC7" w:rsidRPr="00A0237E">
        <w:rPr>
          <w:rFonts w:ascii="Times New Roman" w:hAnsi="Times New Roman"/>
          <w:b/>
          <w:caps/>
          <w:szCs w:val="24"/>
          <w:lang w:val="it-IT"/>
        </w:rPr>
        <w:t>/</w:t>
      </w:r>
      <w:r w:rsidR="00843431">
        <w:rPr>
          <w:rFonts w:ascii="Times New Roman" w:hAnsi="Times New Roman"/>
          <w:b/>
          <w:caps/>
          <w:szCs w:val="24"/>
          <w:lang w:val="it-IT"/>
        </w:rPr>
        <w:t>2</w:t>
      </w:r>
      <w:r w:rsidR="00D339C5">
        <w:rPr>
          <w:rFonts w:ascii="Times New Roman" w:hAnsi="Times New Roman"/>
          <w:b/>
          <w:caps/>
          <w:szCs w:val="24"/>
          <w:lang w:val="it-IT"/>
        </w:rPr>
        <w:t>2</w:t>
      </w:r>
    </w:p>
    <w:p w14:paraId="178E6D79" w14:textId="77777777" w:rsidR="00174410" w:rsidRDefault="00174410" w:rsidP="00F80850">
      <w:pPr>
        <w:spacing w:line="360" w:lineRule="auto"/>
        <w:ind w:right="-99"/>
        <w:jc w:val="both"/>
        <w:outlineLvl w:val="0"/>
        <w:rPr>
          <w:rFonts w:ascii="Times New Roman" w:hAnsi="Times New Roman"/>
          <w:b/>
          <w:caps/>
          <w:szCs w:val="24"/>
          <w:lang w:val="it-IT"/>
        </w:rPr>
      </w:pPr>
    </w:p>
    <w:p w14:paraId="254EFC8B" w14:textId="0FA78AC9" w:rsidR="0064635C" w:rsidRPr="00A0237E" w:rsidRDefault="0064635C" w:rsidP="00F80850">
      <w:pPr>
        <w:spacing w:line="360" w:lineRule="auto"/>
        <w:ind w:right="-99"/>
        <w:jc w:val="both"/>
        <w:outlineLvl w:val="0"/>
        <w:rPr>
          <w:rFonts w:ascii="Times New Roman" w:hAnsi="Times New Roman"/>
          <w:b/>
          <w:caps/>
          <w:szCs w:val="24"/>
          <w:lang w:val="it-IT"/>
        </w:rPr>
      </w:pPr>
      <w:r w:rsidRPr="00A0237E">
        <w:rPr>
          <w:rFonts w:ascii="Times New Roman" w:hAnsi="Times New Roman"/>
          <w:b/>
          <w:caps/>
          <w:szCs w:val="24"/>
          <w:lang w:val="it-IT"/>
        </w:rPr>
        <w:t>TITOLO DEL PROGETTO DI RICERCA:</w:t>
      </w:r>
      <w:r w:rsidR="000E5DAA">
        <w:rPr>
          <w:rFonts w:ascii="Times New Roman" w:hAnsi="Times New Roman"/>
          <w:b/>
          <w:caps/>
          <w:szCs w:val="24"/>
          <w:lang w:val="it-IT"/>
        </w:rPr>
        <w:t xml:space="preserve"> </w:t>
      </w:r>
      <w:r w:rsidR="000E5DAA" w:rsidRPr="000E5DAA">
        <w:rPr>
          <w:rFonts w:ascii="Times New Roman" w:hAnsi="Times New Roman"/>
          <w:b/>
          <w:caps/>
          <w:szCs w:val="24"/>
          <w:lang w:val="it-IT"/>
        </w:rPr>
        <w:t>Servizi e disservizi ecosistemici nei parchi urbani</w:t>
      </w:r>
    </w:p>
    <w:p w14:paraId="7B37B1BD" w14:textId="77777777" w:rsidR="00174410" w:rsidRPr="00843431" w:rsidRDefault="00174410" w:rsidP="00F80850">
      <w:pPr>
        <w:spacing w:line="360" w:lineRule="auto"/>
        <w:contextualSpacing/>
        <w:jc w:val="both"/>
        <w:rPr>
          <w:rFonts w:ascii="Times New Roman" w:hAnsi="Times New Roman"/>
          <w:szCs w:val="24"/>
          <w:lang w:val="it-IT"/>
        </w:rPr>
      </w:pPr>
    </w:p>
    <w:p w14:paraId="4D8A962E" w14:textId="347F1D78" w:rsidR="00375529" w:rsidRDefault="00375529" w:rsidP="00F80850">
      <w:pPr>
        <w:spacing w:line="360" w:lineRule="auto"/>
        <w:ind w:right="-99"/>
        <w:jc w:val="both"/>
        <w:outlineLvl w:val="0"/>
        <w:rPr>
          <w:rFonts w:ascii="Times New Roman" w:hAnsi="Times New Roman"/>
          <w:szCs w:val="24"/>
          <w:lang w:val="it-IT"/>
        </w:rPr>
      </w:pPr>
      <w:r>
        <w:rPr>
          <w:rFonts w:ascii="Times New Roman" w:hAnsi="Times New Roman"/>
          <w:b/>
          <w:caps/>
          <w:szCs w:val="24"/>
          <w:lang w:val="it-IT"/>
        </w:rPr>
        <w:t xml:space="preserve">TUTORE PROPONENTE: </w:t>
      </w:r>
      <w:r w:rsidR="000E5DAA">
        <w:rPr>
          <w:rFonts w:ascii="Times New Roman" w:hAnsi="Times New Roman"/>
          <w:b/>
          <w:caps/>
          <w:szCs w:val="24"/>
          <w:lang w:val="it-IT"/>
        </w:rPr>
        <w:t>PROF</w:t>
      </w:r>
      <w:r w:rsidR="00802EE9" w:rsidRPr="00C7023B">
        <w:rPr>
          <w:rFonts w:ascii="Times New Roman" w:hAnsi="Times New Roman"/>
          <w:b/>
          <w:caps/>
          <w:szCs w:val="24"/>
          <w:lang w:val="it-IT"/>
        </w:rPr>
        <w:t>.</w:t>
      </w:r>
      <w:r w:rsidR="00174410">
        <w:rPr>
          <w:rFonts w:ascii="Times New Roman" w:hAnsi="Times New Roman"/>
          <w:b/>
          <w:caps/>
          <w:szCs w:val="24"/>
          <w:lang w:val="it-IT"/>
        </w:rPr>
        <w:t>SSA</w:t>
      </w:r>
      <w:r w:rsidR="00802EE9" w:rsidRPr="00C7023B">
        <w:rPr>
          <w:rFonts w:ascii="Times New Roman" w:hAnsi="Times New Roman"/>
          <w:b/>
          <w:caps/>
          <w:szCs w:val="24"/>
          <w:lang w:val="it-IT"/>
        </w:rPr>
        <w:t xml:space="preserve"> </w:t>
      </w:r>
      <w:r w:rsidR="000E5DAA">
        <w:rPr>
          <w:rFonts w:ascii="Times New Roman" w:hAnsi="Times New Roman"/>
          <w:b/>
          <w:caps/>
          <w:szCs w:val="24"/>
          <w:lang w:val="it-IT"/>
        </w:rPr>
        <w:t>STEFANIA BIONDI</w:t>
      </w:r>
    </w:p>
    <w:p w14:paraId="35761995" w14:textId="13F8DEDE" w:rsidR="00802EE9" w:rsidRPr="00C7023B" w:rsidRDefault="00802EE9" w:rsidP="00F80850">
      <w:pPr>
        <w:spacing w:line="360" w:lineRule="auto"/>
        <w:contextualSpacing/>
        <w:jc w:val="both"/>
        <w:rPr>
          <w:rFonts w:ascii="Times New Roman" w:hAnsi="Times New Roman"/>
          <w:szCs w:val="24"/>
          <w:lang w:val="it-IT"/>
        </w:rPr>
      </w:pPr>
      <w:r w:rsidRPr="00C7023B">
        <w:rPr>
          <w:rFonts w:ascii="Times New Roman" w:hAnsi="Times New Roman"/>
          <w:szCs w:val="24"/>
          <w:lang w:val="it-IT"/>
        </w:rPr>
        <w:t xml:space="preserve">Dipartimento di </w:t>
      </w:r>
      <w:r w:rsidR="00C07B6D" w:rsidRPr="00C7023B">
        <w:rPr>
          <w:rFonts w:ascii="Times New Roman" w:hAnsi="Times New Roman"/>
          <w:szCs w:val="24"/>
          <w:lang w:val="it-IT"/>
        </w:rPr>
        <w:t>Scienze Biologiche, Geologiche ed Ambientali</w:t>
      </w:r>
      <w:r w:rsidRPr="00C7023B">
        <w:rPr>
          <w:rFonts w:ascii="Times New Roman" w:hAnsi="Times New Roman"/>
          <w:szCs w:val="24"/>
          <w:lang w:val="it-IT"/>
        </w:rPr>
        <w:t>, sede Botanica, via Irnerio 42.</w:t>
      </w:r>
    </w:p>
    <w:p w14:paraId="3F92DEFF" w14:textId="77777777" w:rsidR="00843431" w:rsidRDefault="00843431" w:rsidP="000E5DAA">
      <w:pPr>
        <w:pStyle w:val="Nessunaspaziatura"/>
        <w:jc w:val="both"/>
        <w:rPr>
          <w:lang w:val="it-IT"/>
        </w:rPr>
      </w:pPr>
    </w:p>
    <w:p w14:paraId="6BE13659" w14:textId="2CE5F450" w:rsidR="001F7779" w:rsidRPr="00A94268" w:rsidRDefault="001F7779" w:rsidP="00F80850">
      <w:pPr>
        <w:pStyle w:val="Default"/>
        <w:spacing w:line="360" w:lineRule="auto"/>
        <w:jc w:val="both"/>
        <w:rPr>
          <w:color w:val="auto"/>
        </w:rPr>
      </w:pPr>
      <w:r w:rsidRPr="00A94268">
        <w:t>Solo recentemente gli spazi verdi urbani sono stati riconosciuti come produttori di beni e servizi ecosistemici, termine con il qu</w:t>
      </w:r>
      <w:r w:rsidR="005D674E">
        <w:t>a</w:t>
      </w:r>
      <w:r w:rsidRPr="00A94268">
        <w:t xml:space="preserve">le </w:t>
      </w:r>
      <w:r w:rsidRPr="00A94268">
        <w:rPr>
          <w:color w:val="auto"/>
        </w:rPr>
        <w:t xml:space="preserve">si </w:t>
      </w:r>
      <w:r w:rsidR="002468AD">
        <w:rPr>
          <w:color w:val="auto"/>
        </w:rPr>
        <w:t>fa riferimento</w:t>
      </w:r>
      <w:r w:rsidRPr="00A94268">
        <w:rPr>
          <w:color w:val="auto"/>
        </w:rPr>
        <w:t xml:space="preserve"> </w:t>
      </w:r>
      <w:r w:rsidR="002468AD">
        <w:rPr>
          <w:color w:val="auto"/>
        </w:rPr>
        <w:t>a</w:t>
      </w:r>
      <w:r w:rsidRPr="00A94268">
        <w:rPr>
          <w:color w:val="auto"/>
        </w:rPr>
        <w:t>i “benefici multipli forniti dagli ecosistemi al genere umano”</w:t>
      </w:r>
      <w:r w:rsidRPr="00A94268">
        <w:t xml:space="preserve"> (</w:t>
      </w:r>
      <w:r w:rsidRPr="00A94268">
        <w:rPr>
          <w:color w:val="auto"/>
        </w:rPr>
        <w:t>Millenium Ecosystem Assessment, www.millenniumassessment.org). Tali servizi sono fondamentali</w:t>
      </w:r>
      <w:r w:rsidR="00A3123D">
        <w:rPr>
          <w:color w:val="auto"/>
        </w:rPr>
        <w:t>,</w:t>
      </w:r>
      <w:r w:rsidRPr="00A94268">
        <w:rPr>
          <w:color w:val="auto"/>
        </w:rPr>
        <w:t xml:space="preserve"> </w:t>
      </w:r>
      <w:r w:rsidR="00A3123D">
        <w:rPr>
          <w:color w:val="auto"/>
        </w:rPr>
        <w:t xml:space="preserve">in quanto coadiuvabili ma non sostituibili da altre tecnologie nel contrastare </w:t>
      </w:r>
      <w:r w:rsidRPr="00A94268">
        <w:rPr>
          <w:color w:val="auto"/>
        </w:rPr>
        <w:t>i cambiamenti ambientali che hanno interessato gli ecosistemi naturali negli ultimi 50 anni (</w:t>
      </w:r>
      <w:r w:rsidRPr="00E05A6D">
        <w:rPr>
          <w:color w:val="auto"/>
        </w:rPr>
        <w:t xml:space="preserve">Reid </w:t>
      </w:r>
      <w:r w:rsidRPr="00E05A6D">
        <w:rPr>
          <w:i/>
          <w:iCs/>
          <w:color w:val="auto"/>
        </w:rPr>
        <w:t>et al.</w:t>
      </w:r>
      <w:r w:rsidRPr="00E05A6D">
        <w:rPr>
          <w:color w:val="auto"/>
        </w:rPr>
        <w:t>, 2005).</w:t>
      </w:r>
      <w:r w:rsidRPr="00A94268">
        <w:rPr>
          <w:color w:val="auto"/>
        </w:rPr>
        <w:t xml:space="preserve"> Aree verd</w:t>
      </w:r>
      <w:r w:rsidR="00ED41B4">
        <w:rPr>
          <w:color w:val="auto"/>
        </w:rPr>
        <w:t>i</w:t>
      </w:r>
      <w:r w:rsidRPr="00A94268">
        <w:rPr>
          <w:color w:val="auto"/>
        </w:rPr>
        <w:t xml:space="preserve"> urban</w:t>
      </w:r>
      <w:r w:rsidR="00ED41B4">
        <w:rPr>
          <w:color w:val="auto"/>
        </w:rPr>
        <w:t>e</w:t>
      </w:r>
      <w:r w:rsidR="002468AD">
        <w:rPr>
          <w:color w:val="auto"/>
        </w:rPr>
        <w:t>,</w:t>
      </w:r>
      <w:r w:rsidRPr="00A94268">
        <w:rPr>
          <w:color w:val="auto"/>
        </w:rPr>
        <w:t xml:space="preserve"> correttamente progettate e gestite</w:t>
      </w:r>
      <w:r w:rsidR="002468AD">
        <w:rPr>
          <w:color w:val="auto"/>
        </w:rPr>
        <w:t>,</w:t>
      </w:r>
      <w:r w:rsidRPr="00A94268">
        <w:rPr>
          <w:color w:val="auto"/>
        </w:rPr>
        <w:t xml:space="preserve"> sono in grado di fornire numeros</w:t>
      </w:r>
      <w:r w:rsidR="00AF2B9F">
        <w:rPr>
          <w:color w:val="auto"/>
        </w:rPr>
        <w:t>i</w:t>
      </w:r>
      <w:r w:rsidRPr="00A94268">
        <w:rPr>
          <w:color w:val="auto"/>
        </w:rPr>
        <w:t xml:space="preserve"> benefici</w:t>
      </w:r>
      <w:r w:rsidR="00531B4D">
        <w:rPr>
          <w:color w:val="auto"/>
        </w:rPr>
        <w:t>,</w:t>
      </w:r>
      <w:r w:rsidRPr="00A94268">
        <w:rPr>
          <w:color w:val="auto"/>
        </w:rPr>
        <w:t xml:space="preserve"> ecologici</w:t>
      </w:r>
      <w:r w:rsidR="00AF2B9F">
        <w:rPr>
          <w:color w:val="auto"/>
        </w:rPr>
        <w:t xml:space="preserve"> ma anche economici</w:t>
      </w:r>
      <w:r w:rsidR="00A1786E">
        <w:rPr>
          <w:color w:val="auto"/>
        </w:rPr>
        <w:t>, che vanno dalla riduzione dell’</w:t>
      </w:r>
      <w:r w:rsidRPr="00A94268">
        <w:rPr>
          <w:color w:val="auto"/>
        </w:rPr>
        <w:t>inquinamento atmosferico da particolato</w:t>
      </w:r>
      <w:r w:rsidR="00AF2B9F">
        <w:rPr>
          <w:color w:val="auto"/>
        </w:rPr>
        <w:t xml:space="preserve"> e gas serra, </w:t>
      </w:r>
      <w:r w:rsidR="00A1786E">
        <w:rPr>
          <w:color w:val="auto"/>
        </w:rPr>
        <w:t xml:space="preserve">alla </w:t>
      </w:r>
      <w:r w:rsidRPr="00A94268">
        <w:rPr>
          <w:color w:val="auto"/>
        </w:rPr>
        <w:t>mitigazione degli effetti delle isole di calore</w:t>
      </w:r>
      <w:r w:rsidR="00A1786E">
        <w:rPr>
          <w:color w:val="auto"/>
        </w:rPr>
        <w:t>, la</w:t>
      </w:r>
      <w:r w:rsidR="00AF2B9F" w:rsidRPr="00A94268">
        <w:rPr>
          <w:color w:val="auto"/>
        </w:rPr>
        <w:t xml:space="preserve"> </w:t>
      </w:r>
      <w:r w:rsidRPr="00A94268">
        <w:rPr>
          <w:color w:val="auto"/>
        </w:rPr>
        <w:t xml:space="preserve">stabilizzazione del </w:t>
      </w:r>
      <w:r w:rsidRPr="00683480">
        <w:rPr>
          <w:color w:val="auto"/>
        </w:rPr>
        <w:t>microclima</w:t>
      </w:r>
      <w:r w:rsidR="00A1786E">
        <w:rPr>
          <w:color w:val="auto"/>
        </w:rPr>
        <w:t xml:space="preserve"> e </w:t>
      </w:r>
      <w:r w:rsidRPr="00683480">
        <w:rPr>
          <w:color w:val="auto"/>
        </w:rPr>
        <w:t>la regolazione del deflusso dell’</w:t>
      </w:r>
      <w:r w:rsidR="00A94268" w:rsidRPr="00683480">
        <w:rPr>
          <w:color w:val="auto"/>
        </w:rPr>
        <w:t>acqua</w:t>
      </w:r>
      <w:r w:rsidR="000E1CAE">
        <w:rPr>
          <w:color w:val="auto"/>
        </w:rPr>
        <w:t xml:space="preserve"> ed hanno importanti effetti sulla salute</w:t>
      </w:r>
      <w:r w:rsidR="005627BB">
        <w:rPr>
          <w:color w:val="auto"/>
        </w:rPr>
        <w:t>,</w:t>
      </w:r>
      <w:r w:rsidR="000E1CAE">
        <w:rPr>
          <w:color w:val="auto"/>
        </w:rPr>
        <w:t xml:space="preserve"> anche</w:t>
      </w:r>
      <w:r w:rsidR="005627BB">
        <w:rPr>
          <w:color w:val="auto"/>
        </w:rPr>
        <w:t xml:space="preserve"> quella</w:t>
      </w:r>
      <w:r w:rsidR="000E1CAE">
        <w:rPr>
          <w:color w:val="auto"/>
        </w:rPr>
        <w:t xml:space="preserve"> mentale</w:t>
      </w:r>
      <w:r w:rsidR="00AF2B9F">
        <w:rPr>
          <w:color w:val="auto"/>
        </w:rPr>
        <w:t xml:space="preserve"> </w:t>
      </w:r>
      <w:r w:rsidR="00A94268" w:rsidRPr="00683480">
        <w:rPr>
          <w:color w:val="auto"/>
        </w:rPr>
        <w:t>(Nowak</w:t>
      </w:r>
      <w:r w:rsidR="00651E79" w:rsidRPr="00683480">
        <w:rPr>
          <w:color w:val="auto"/>
        </w:rPr>
        <w:t xml:space="preserve"> et al., 2001; Brack et al., 2002; Nowak et al., 2002, Oliverra et al., 2011</w:t>
      </w:r>
      <w:r w:rsidR="000E5DAA">
        <w:rPr>
          <w:color w:val="auto"/>
        </w:rPr>
        <w:t xml:space="preserve">, </w:t>
      </w:r>
      <w:r w:rsidR="000E5DAA" w:rsidRPr="000E5DAA">
        <w:rPr>
          <w:rFonts w:cstheme="minorHAnsi"/>
          <w:color w:val="323232"/>
        </w:rPr>
        <w:t xml:space="preserve">McDougall et al., 2021; </w:t>
      </w:r>
      <w:r w:rsidR="000E5DAA">
        <w:rPr>
          <w:color w:val="auto"/>
        </w:rPr>
        <w:t xml:space="preserve">Yang et al., 2021; </w:t>
      </w:r>
      <w:r w:rsidR="000E5DAA" w:rsidRPr="000E5DAA">
        <w:rPr>
          <w:rFonts w:cstheme="minorHAnsi"/>
          <w:color w:val="323232"/>
        </w:rPr>
        <w:t xml:space="preserve">Pelgrims et al., 2021; </w:t>
      </w:r>
      <w:r w:rsidR="000E5DAA" w:rsidRPr="000E1CAE">
        <w:rPr>
          <w:rFonts w:cstheme="minorHAnsi"/>
          <w:color w:val="323232"/>
        </w:rPr>
        <w:t xml:space="preserve">Zhang </w:t>
      </w:r>
      <w:r w:rsidR="000E5DAA">
        <w:rPr>
          <w:rFonts w:cstheme="minorHAnsi"/>
          <w:color w:val="323232"/>
        </w:rPr>
        <w:t>et al., 2021</w:t>
      </w:r>
      <w:r w:rsidR="00A94268" w:rsidRPr="00683480">
        <w:rPr>
          <w:color w:val="auto"/>
        </w:rPr>
        <w:t>)</w:t>
      </w:r>
      <w:r w:rsidRPr="00683480">
        <w:rPr>
          <w:color w:val="auto"/>
        </w:rPr>
        <w:t>.</w:t>
      </w:r>
    </w:p>
    <w:p w14:paraId="0CD8B5EC" w14:textId="33F7538B" w:rsidR="00683480" w:rsidRPr="00683480" w:rsidRDefault="00982836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Alcun</w:t>
      </w:r>
      <w:r w:rsidR="002468AD">
        <w:rPr>
          <w:color w:val="auto"/>
        </w:rPr>
        <w:t>e specie arboree</w:t>
      </w:r>
      <w:r>
        <w:rPr>
          <w:color w:val="auto"/>
        </w:rPr>
        <w:t>,</w:t>
      </w:r>
      <w:r w:rsidR="001F7779" w:rsidRPr="00A94268">
        <w:rPr>
          <w:color w:val="auto"/>
        </w:rPr>
        <w:t xml:space="preserve"> sono in grado di rimuovere diversi tipi di inquinanti tramite vari processi. Per esempio, l’inquinamento atmosferico gassoso può venire rimosso tramite assorbimento attraverso gli stomi fogliari</w:t>
      </w:r>
      <w:r w:rsidR="002468AD">
        <w:rPr>
          <w:color w:val="auto"/>
        </w:rPr>
        <w:t>,</w:t>
      </w:r>
      <w:r w:rsidR="00A94268" w:rsidRPr="00A94268">
        <w:rPr>
          <w:color w:val="auto"/>
        </w:rPr>
        <w:t xml:space="preserve"> mentre il particolato atmosferico viene ridotto</w:t>
      </w:r>
      <w:r w:rsidR="001F7779" w:rsidRPr="00A94268">
        <w:rPr>
          <w:color w:val="auto"/>
        </w:rPr>
        <w:t xml:space="preserve"> tramite l</w:t>
      </w:r>
      <w:r w:rsidR="002468AD">
        <w:rPr>
          <w:color w:val="auto"/>
        </w:rPr>
        <w:t>a sua cattura sulla superficie fogliare soprattutto se dotata di tricomi</w:t>
      </w:r>
      <w:r w:rsidR="001F7779" w:rsidRPr="00A94268">
        <w:rPr>
          <w:color w:val="auto"/>
        </w:rPr>
        <w:t xml:space="preserve">. </w:t>
      </w:r>
      <w:r>
        <w:rPr>
          <w:color w:val="auto"/>
        </w:rPr>
        <w:t>Le particelle intercettate</w:t>
      </w:r>
      <w:r w:rsidR="001F7779" w:rsidRPr="00A94268">
        <w:rPr>
          <w:color w:val="auto"/>
        </w:rPr>
        <w:t xml:space="preserve"> possono </w:t>
      </w:r>
      <w:r>
        <w:rPr>
          <w:color w:val="auto"/>
        </w:rPr>
        <w:t xml:space="preserve">venire in alcuni casi </w:t>
      </w:r>
      <w:r w:rsidR="001F7779" w:rsidRPr="00A94268">
        <w:rPr>
          <w:color w:val="auto"/>
        </w:rPr>
        <w:t>assorbite</w:t>
      </w:r>
      <w:r>
        <w:rPr>
          <w:color w:val="auto"/>
        </w:rPr>
        <w:t xml:space="preserve"> dalle foglie</w:t>
      </w:r>
      <w:r w:rsidR="001F7779" w:rsidRPr="00A94268">
        <w:rPr>
          <w:color w:val="auto"/>
        </w:rPr>
        <w:t xml:space="preserve">, </w:t>
      </w:r>
      <w:r>
        <w:rPr>
          <w:color w:val="auto"/>
        </w:rPr>
        <w:t>ma</w:t>
      </w:r>
      <w:r w:rsidR="001F7779" w:rsidRPr="00A94268">
        <w:rPr>
          <w:color w:val="auto"/>
        </w:rPr>
        <w:t xml:space="preserve"> </w:t>
      </w:r>
      <w:r>
        <w:rPr>
          <w:color w:val="auto"/>
        </w:rPr>
        <w:t xml:space="preserve">più spesso </w:t>
      </w:r>
      <w:r w:rsidR="001F7779" w:rsidRPr="00A94268">
        <w:rPr>
          <w:color w:val="auto"/>
        </w:rPr>
        <w:t xml:space="preserve">vengono </w:t>
      </w:r>
      <w:r>
        <w:rPr>
          <w:color w:val="auto"/>
        </w:rPr>
        <w:t xml:space="preserve">solo </w:t>
      </w:r>
      <w:r w:rsidR="001F7779" w:rsidRPr="00A94268">
        <w:rPr>
          <w:color w:val="auto"/>
        </w:rPr>
        <w:t>trattenute sull’epidermide fogliare. Successivamente</w:t>
      </w:r>
      <w:r>
        <w:rPr>
          <w:color w:val="auto"/>
        </w:rPr>
        <w:t>, esse</w:t>
      </w:r>
      <w:r w:rsidR="001F7779" w:rsidRPr="00A94268">
        <w:rPr>
          <w:color w:val="auto"/>
        </w:rPr>
        <w:t xml:space="preserve"> possono essere risospese nell'atmosfera</w:t>
      </w:r>
      <w:r>
        <w:rPr>
          <w:color w:val="auto"/>
        </w:rPr>
        <w:t xml:space="preserve"> dal vento</w:t>
      </w:r>
      <w:r w:rsidR="001F7779" w:rsidRPr="00A94268">
        <w:rPr>
          <w:color w:val="auto"/>
        </w:rPr>
        <w:t xml:space="preserve">, </w:t>
      </w:r>
      <w:r>
        <w:rPr>
          <w:color w:val="auto"/>
        </w:rPr>
        <w:t>oppure passare al suolo per dilavamento da parte</w:t>
      </w:r>
      <w:r w:rsidR="001F7779" w:rsidRPr="00A94268">
        <w:rPr>
          <w:color w:val="auto"/>
        </w:rPr>
        <w:t xml:space="preserve"> dalla pioggia</w:t>
      </w:r>
      <w:r>
        <w:rPr>
          <w:color w:val="auto"/>
        </w:rPr>
        <w:t xml:space="preserve">, </w:t>
      </w:r>
      <w:r w:rsidR="001F7779" w:rsidRPr="00A94268">
        <w:rPr>
          <w:color w:val="auto"/>
        </w:rPr>
        <w:t xml:space="preserve">o </w:t>
      </w:r>
      <w:r>
        <w:rPr>
          <w:color w:val="auto"/>
        </w:rPr>
        <w:t>per caduta delle foglie</w:t>
      </w:r>
      <w:r w:rsidR="001F7779" w:rsidRPr="00A94268">
        <w:rPr>
          <w:color w:val="auto"/>
        </w:rPr>
        <w:t xml:space="preserve">. </w:t>
      </w:r>
      <w:r>
        <w:rPr>
          <w:color w:val="auto"/>
        </w:rPr>
        <w:t xml:space="preserve">Gli alberi sono inoltre responsabili di una riduzione annua della </w:t>
      </w:r>
      <w:r w:rsidR="001F7779" w:rsidRPr="00A94268">
        <w:rPr>
          <w:color w:val="auto"/>
        </w:rPr>
        <w:t xml:space="preserve">concentrazione di </w:t>
      </w:r>
      <w:r w:rsidR="00787BEE">
        <w:rPr>
          <w:color w:val="auto"/>
        </w:rPr>
        <w:t>CO</w:t>
      </w:r>
      <w:r w:rsidR="00787BEE" w:rsidRPr="000E5DAA">
        <w:rPr>
          <w:color w:val="auto"/>
          <w:vertAlign w:val="subscript"/>
        </w:rPr>
        <w:t>2</w:t>
      </w:r>
      <w:r w:rsidR="001F7779" w:rsidRPr="00A94268">
        <w:rPr>
          <w:color w:val="auto"/>
        </w:rPr>
        <w:t xml:space="preserve"> presente in atmosfera</w:t>
      </w:r>
      <w:r>
        <w:rPr>
          <w:color w:val="auto"/>
        </w:rPr>
        <w:t>, che viene</w:t>
      </w:r>
      <w:r w:rsidR="001F7779" w:rsidRPr="00A94268">
        <w:rPr>
          <w:color w:val="auto"/>
        </w:rPr>
        <w:t xml:space="preserve"> sequestra</w:t>
      </w:r>
      <w:r>
        <w:rPr>
          <w:color w:val="auto"/>
        </w:rPr>
        <w:t>to</w:t>
      </w:r>
      <w:r w:rsidR="001F7779" w:rsidRPr="00A94268">
        <w:rPr>
          <w:color w:val="auto"/>
        </w:rPr>
        <w:t xml:space="preserve"> e </w:t>
      </w:r>
      <w:r w:rsidRPr="00A94268">
        <w:rPr>
          <w:color w:val="auto"/>
        </w:rPr>
        <w:t>immagazzina</w:t>
      </w:r>
      <w:r>
        <w:rPr>
          <w:color w:val="auto"/>
        </w:rPr>
        <w:t>to</w:t>
      </w:r>
      <w:r w:rsidRPr="00A94268">
        <w:rPr>
          <w:color w:val="auto"/>
        </w:rPr>
        <w:t xml:space="preserve"> </w:t>
      </w:r>
      <w:r w:rsidR="001F7779" w:rsidRPr="00A94268">
        <w:rPr>
          <w:color w:val="auto"/>
        </w:rPr>
        <w:t xml:space="preserve">in biomassa vegetale. La quantità di carbonio sequestrata annualmente aumenta con </w:t>
      </w:r>
      <w:r>
        <w:rPr>
          <w:color w:val="auto"/>
        </w:rPr>
        <w:t xml:space="preserve">l’aumento di </w:t>
      </w:r>
      <w:r w:rsidR="001F7779" w:rsidRPr="00A94268">
        <w:rPr>
          <w:color w:val="auto"/>
        </w:rPr>
        <w:t>dimension</w:t>
      </w:r>
      <w:r>
        <w:rPr>
          <w:color w:val="auto"/>
        </w:rPr>
        <w:t>i</w:t>
      </w:r>
      <w:r w:rsidR="001F7779" w:rsidRPr="00A94268">
        <w:rPr>
          <w:color w:val="auto"/>
        </w:rPr>
        <w:t xml:space="preserve"> e</w:t>
      </w:r>
      <w:r>
        <w:rPr>
          <w:color w:val="auto"/>
        </w:rPr>
        <w:t xml:space="preserve"> il miglioramento dello</w:t>
      </w:r>
      <w:r w:rsidR="001F7779" w:rsidRPr="00A94268">
        <w:rPr>
          <w:color w:val="auto"/>
        </w:rPr>
        <w:t xml:space="preserve"> stato di salute degli alberi</w:t>
      </w:r>
      <w:r w:rsidR="00683480">
        <w:rPr>
          <w:color w:val="auto"/>
        </w:rPr>
        <w:t xml:space="preserve"> </w:t>
      </w:r>
      <w:r w:rsidR="00683480" w:rsidRPr="00A94268">
        <w:rPr>
          <w:color w:val="auto"/>
        </w:rPr>
        <w:t>(</w:t>
      </w:r>
      <w:r w:rsidR="00683480" w:rsidRPr="00683480">
        <w:rPr>
          <w:color w:val="auto"/>
        </w:rPr>
        <w:t>Nowak et al., 2008</w:t>
      </w:r>
      <w:r w:rsidR="00683480" w:rsidRPr="00A94268">
        <w:rPr>
          <w:color w:val="auto"/>
        </w:rPr>
        <w:t>)</w:t>
      </w:r>
      <w:r w:rsidR="001F7779" w:rsidRPr="00A94268">
        <w:rPr>
          <w:color w:val="auto"/>
        </w:rPr>
        <w:t xml:space="preserve">. </w:t>
      </w:r>
      <w:r w:rsidR="00683480">
        <w:rPr>
          <w:color w:val="auto"/>
        </w:rPr>
        <w:t xml:space="preserve">Tutti questi benefici ecosistemici sono quantificabili mediante </w:t>
      </w:r>
      <w:r w:rsidR="00683480" w:rsidRPr="00683480">
        <w:rPr>
          <w:color w:val="auto"/>
        </w:rPr>
        <w:t>i-Tree</w:t>
      </w:r>
      <w:r w:rsidR="00683480">
        <w:rPr>
          <w:color w:val="auto"/>
        </w:rPr>
        <w:t>, una</w:t>
      </w:r>
      <w:r w:rsidR="00683480" w:rsidRPr="00683480">
        <w:rPr>
          <w:color w:val="auto"/>
        </w:rPr>
        <w:t xml:space="preserve"> suite di software all’avanguardia sviluppata dal Servizio forestale degli Stati Uniti d'America (USDA) insieme a </w:t>
      </w:r>
      <w:r w:rsidR="00683480" w:rsidRPr="00683480">
        <w:rPr>
          <w:color w:val="auto"/>
        </w:rPr>
        <w:lastRenderedPageBreak/>
        <w:t>numerosi collaboratori, che fornisce analisi delle foreste urbane e strumenti di</w:t>
      </w:r>
      <w:r w:rsidR="001E1BD6">
        <w:rPr>
          <w:color w:val="auto"/>
        </w:rPr>
        <w:t xml:space="preserve"> valutazione dei loro benefici </w:t>
      </w:r>
      <w:r w:rsidR="00683480" w:rsidRPr="00683480">
        <w:rPr>
          <w:color w:val="auto"/>
        </w:rPr>
        <w:t>(</w:t>
      </w:r>
      <w:r w:rsidR="0057112D" w:rsidRPr="0057112D">
        <w:rPr>
          <w:color w:val="auto"/>
        </w:rPr>
        <w:t>www.itreetools.org</w:t>
      </w:r>
      <w:r w:rsidR="00683480" w:rsidRPr="00683480">
        <w:rPr>
          <w:color w:val="auto"/>
        </w:rPr>
        <w:t>).</w:t>
      </w:r>
    </w:p>
    <w:p w14:paraId="539815A5" w14:textId="324CDDE1" w:rsidR="001F7779" w:rsidRDefault="00A94268">
      <w:pPr>
        <w:pStyle w:val="Default"/>
        <w:spacing w:line="360" w:lineRule="auto"/>
        <w:jc w:val="both"/>
        <w:rPr>
          <w:sz w:val="23"/>
          <w:szCs w:val="23"/>
        </w:rPr>
      </w:pPr>
      <w:r w:rsidRPr="00A94268">
        <w:t>N</w:t>
      </w:r>
      <w:r w:rsidR="001F7779" w:rsidRPr="00A94268">
        <w:t xml:space="preserve">onostante gli innegabili benefici degli spazi verdi urbani per la salute umana e per l’ambiente, si devono citare anche una serie di problematiche associate ad essi. </w:t>
      </w:r>
      <w:r w:rsidR="001F7779" w:rsidRPr="00ED41B4">
        <w:t>La vegetazione può ridurre la qualità dell’aria attraverso l'emissione di composti organici volatili (VOC) biogenici</w:t>
      </w:r>
      <w:r w:rsidR="00ED41B4">
        <w:t xml:space="preserve">, </w:t>
      </w:r>
      <w:r w:rsidR="001F7779" w:rsidRPr="00ED41B4">
        <w:t>sostanze chimiche</w:t>
      </w:r>
      <w:r w:rsidR="00ED41B4">
        <w:t xml:space="preserve"> </w:t>
      </w:r>
      <w:r w:rsidR="00787BEE" w:rsidRPr="00ED41B4">
        <w:t>volatil</w:t>
      </w:r>
      <w:r w:rsidR="00787BEE">
        <w:t>i</w:t>
      </w:r>
      <w:r w:rsidR="00787BEE" w:rsidRPr="00ED41B4">
        <w:t xml:space="preserve"> a temperatura ambiente</w:t>
      </w:r>
      <w:r w:rsidR="00787BEE">
        <w:t xml:space="preserve"> </w:t>
      </w:r>
      <w:r w:rsidR="00ED41B4">
        <w:t xml:space="preserve">di diversa natura, </w:t>
      </w:r>
      <w:r w:rsidR="00787BEE">
        <w:t xml:space="preserve">alcune delle qualipotenzialmente tossiche come il metanolo prodotto </w:t>
      </w:r>
      <w:r w:rsidR="000E5DAA">
        <w:t>dal metabolismo</w:t>
      </w:r>
      <w:r w:rsidR="00787BEE">
        <w:t xml:space="preserve"> della parete</w:t>
      </w:r>
      <w:r w:rsidR="00ED41B4">
        <w:t xml:space="preserve"> </w:t>
      </w:r>
      <w:r w:rsidR="001F7779" w:rsidRPr="00ED41B4">
        <w:t xml:space="preserve">(Cicolella, 2008). </w:t>
      </w:r>
      <w:r w:rsidR="00787BEE">
        <w:t>un altro aspetto</w:t>
      </w:r>
      <w:r w:rsidR="001F7779" w:rsidRPr="00ED41B4">
        <w:t xml:space="preserve"> rilevante </w:t>
      </w:r>
      <w:r w:rsidR="000E5DAA" w:rsidRPr="00ED41B4">
        <w:t>è legato</w:t>
      </w:r>
      <w:r w:rsidR="001F7779" w:rsidRPr="00ED41B4">
        <w:t xml:space="preserve"> all’insorgere di reazioni allergiche umane in risposta al rilascio di polline nell’aria da parte delle spermatofite a</w:t>
      </w:r>
      <w:r w:rsidR="00787BEE">
        <w:t>d</w:t>
      </w:r>
      <w:r w:rsidR="001F7779" w:rsidRPr="00ED41B4">
        <w:t xml:space="preserve"> impollinazione anemofila (Cariñanos and Casares-Porcel, 2011). Sarebbe possibile ridurre </w:t>
      </w:r>
      <w:r w:rsidR="00A1786E">
        <w:t>la sintomatologia allergica dei cittadini</w:t>
      </w:r>
      <w:r w:rsidR="001F7779" w:rsidRPr="00ED41B4">
        <w:t xml:space="preserve"> tramite un’attenta pianificazione e gestione del verde urbano</w:t>
      </w:r>
      <w:r w:rsidR="00982836">
        <w:t xml:space="preserve">, </w:t>
      </w:r>
      <w:r w:rsidR="001F7779" w:rsidRPr="00ED41B4">
        <w:t>e</w:t>
      </w:r>
      <w:r w:rsidR="00787BEE">
        <w:t>d</w:t>
      </w:r>
      <w:r w:rsidR="001F7779" w:rsidRPr="00ED41B4">
        <w:t xml:space="preserve"> una consultazione attiva con botanici e/o altre figure qualificate nella selezione delle specie più adatte per un dato spazio verde</w:t>
      </w:r>
      <w:r w:rsidR="00F61A71">
        <w:t xml:space="preserve">, così da piantumare </w:t>
      </w:r>
      <w:r w:rsidR="00A1786E">
        <w:t>alberi e arbusti</w:t>
      </w:r>
      <w:r w:rsidR="00F61A71">
        <w:t xml:space="preserve"> che risult</w:t>
      </w:r>
      <w:r w:rsidR="00A1786E">
        <w:t>i</w:t>
      </w:r>
      <w:r w:rsidR="00F61A71">
        <w:t>no ipoallergenic</w:t>
      </w:r>
      <w:r w:rsidR="00787BEE">
        <w:t>i</w:t>
      </w:r>
      <w:r w:rsidR="00F61A71">
        <w:t xml:space="preserve"> per la popolazione locale </w:t>
      </w:r>
      <w:r w:rsidR="001F7779" w:rsidRPr="00ED41B4">
        <w:t>(Cariñanos and Casares-Porcel, 2011).</w:t>
      </w:r>
      <w:r w:rsidR="001F7779">
        <w:rPr>
          <w:sz w:val="23"/>
          <w:szCs w:val="23"/>
        </w:rPr>
        <w:t xml:space="preserve"> </w:t>
      </w:r>
      <w:r w:rsidR="001E1BD6">
        <w:rPr>
          <w:sz w:val="23"/>
          <w:szCs w:val="23"/>
        </w:rPr>
        <w:t xml:space="preserve"> </w:t>
      </w:r>
      <w:r w:rsidR="00D82404">
        <w:rPr>
          <w:sz w:val="23"/>
          <w:szCs w:val="23"/>
        </w:rPr>
        <w:t xml:space="preserve">Prima di </w:t>
      </w:r>
      <w:r w:rsidR="00F61A71">
        <w:rPr>
          <w:sz w:val="23"/>
          <w:szCs w:val="23"/>
        </w:rPr>
        <w:t xml:space="preserve">pianificare </w:t>
      </w:r>
      <w:r w:rsidR="00D82404">
        <w:rPr>
          <w:sz w:val="23"/>
          <w:szCs w:val="23"/>
        </w:rPr>
        <w:t>qualsiasi intervento</w:t>
      </w:r>
      <w:r w:rsidR="00F61A71">
        <w:rPr>
          <w:sz w:val="23"/>
          <w:szCs w:val="23"/>
        </w:rPr>
        <w:t xml:space="preserve"> di modifica dei parchi urbani esistenti</w:t>
      </w:r>
      <w:r w:rsidR="00D82404">
        <w:rPr>
          <w:sz w:val="23"/>
          <w:szCs w:val="23"/>
        </w:rPr>
        <w:t xml:space="preserve">, bisogna tuttavia stabilire quale sia il potenziale allergenico di </w:t>
      </w:r>
      <w:r w:rsidR="00F61A71">
        <w:rPr>
          <w:sz w:val="23"/>
          <w:szCs w:val="23"/>
        </w:rPr>
        <w:t>una data area verde</w:t>
      </w:r>
      <w:r w:rsidR="00D82404">
        <w:rPr>
          <w:sz w:val="23"/>
          <w:szCs w:val="23"/>
        </w:rPr>
        <w:t xml:space="preserve">. </w:t>
      </w:r>
      <w:r w:rsidR="00D82404" w:rsidRPr="00D82404">
        <w:rPr>
          <w:sz w:val="23"/>
          <w:szCs w:val="23"/>
        </w:rPr>
        <w:t xml:space="preserve">A tal fine, </w:t>
      </w:r>
      <w:r w:rsidR="00D82404">
        <w:rPr>
          <w:sz w:val="23"/>
          <w:szCs w:val="23"/>
        </w:rPr>
        <w:t>due</w:t>
      </w:r>
      <w:r w:rsidR="00D82404" w:rsidRPr="00D82404">
        <w:rPr>
          <w:sz w:val="23"/>
          <w:szCs w:val="23"/>
        </w:rPr>
        <w:t xml:space="preserve"> indici di allergenicità</w:t>
      </w:r>
      <w:r w:rsidR="00D82404">
        <w:rPr>
          <w:sz w:val="23"/>
          <w:szCs w:val="23"/>
        </w:rPr>
        <w:t xml:space="preserve"> </w:t>
      </w:r>
      <w:r w:rsidR="00D82404" w:rsidRPr="00D82404">
        <w:rPr>
          <w:sz w:val="23"/>
          <w:szCs w:val="23"/>
        </w:rPr>
        <w:t>sono stati proposti nell'ultimo decennio: lo Specific Allergenicity Index</w:t>
      </w:r>
      <w:r w:rsidR="00D82404">
        <w:rPr>
          <w:sz w:val="23"/>
          <w:szCs w:val="23"/>
        </w:rPr>
        <w:t xml:space="preserve"> </w:t>
      </w:r>
      <w:r w:rsidR="00D82404" w:rsidRPr="00D82404">
        <w:rPr>
          <w:sz w:val="23"/>
          <w:szCs w:val="23"/>
        </w:rPr>
        <w:t xml:space="preserve">(SAI) (Hruska, 2003), </w:t>
      </w:r>
      <w:r w:rsidR="00D82404">
        <w:rPr>
          <w:sz w:val="23"/>
          <w:szCs w:val="23"/>
        </w:rPr>
        <w:t>e l’I</w:t>
      </w:r>
      <w:r w:rsidR="00D82404" w:rsidRPr="00D82404">
        <w:rPr>
          <w:sz w:val="23"/>
          <w:szCs w:val="23"/>
        </w:rPr>
        <w:t xml:space="preserve">ndice di </w:t>
      </w:r>
      <w:r w:rsidR="00D82404">
        <w:rPr>
          <w:sz w:val="23"/>
          <w:szCs w:val="23"/>
        </w:rPr>
        <w:t>A</w:t>
      </w:r>
      <w:r w:rsidR="00D82404" w:rsidRPr="00D82404">
        <w:rPr>
          <w:sz w:val="23"/>
          <w:szCs w:val="23"/>
        </w:rPr>
        <w:t xml:space="preserve">llergenicità delle </w:t>
      </w:r>
      <w:r w:rsidR="00D82404">
        <w:rPr>
          <w:sz w:val="23"/>
          <w:szCs w:val="23"/>
        </w:rPr>
        <w:t>Z</w:t>
      </w:r>
      <w:r w:rsidR="00D82404" w:rsidRPr="00D82404">
        <w:rPr>
          <w:sz w:val="23"/>
          <w:szCs w:val="23"/>
        </w:rPr>
        <w:t xml:space="preserve">one </w:t>
      </w:r>
      <w:r w:rsidR="00D82404">
        <w:rPr>
          <w:sz w:val="23"/>
          <w:szCs w:val="23"/>
        </w:rPr>
        <w:t>V</w:t>
      </w:r>
      <w:r w:rsidR="00D82404" w:rsidRPr="00D82404">
        <w:rPr>
          <w:sz w:val="23"/>
          <w:szCs w:val="23"/>
        </w:rPr>
        <w:t xml:space="preserve">erdi </w:t>
      </w:r>
      <w:r w:rsidR="00D82404">
        <w:rPr>
          <w:sz w:val="23"/>
          <w:szCs w:val="23"/>
        </w:rPr>
        <w:t>U</w:t>
      </w:r>
      <w:r w:rsidR="00D82404" w:rsidRPr="00D82404">
        <w:rPr>
          <w:sz w:val="23"/>
          <w:szCs w:val="23"/>
        </w:rPr>
        <w:t>rbane (IUGZA)</w:t>
      </w:r>
      <w:r w:rsidR="00D82404">
        <w:rPr>
          <w:sz w:val="23"/>
          <w:szCs w:val="23"/>
        </w:rPr>
        <w:t xml:space="preserve"> </w:t>
      </w:r>
      <w:r w:rsidR="00D82404" w:rsidRPr="00D82404">
        <w:rPr>
          <w:sz w:val="23"/>
          <w:szCs w:val="23"/>
        </w:rPr>
        <w:t>(</w:t>
      </w:r>
      <w:r w:rsidR="00D0307A" w:rsidRPr="00D0307A">
        <w:rPr>
          <w:sz w:val="23"/>
          <w:szCs w:val="23"/>
        </w:rPr>
        <w:t>Cari</w:t>
      </w:r>
      <w:r w:rsidR="00D0307A">
        <w:t>ñ</w:t>
      </w:r>
      <w:r w:rsidR="00D0307A" w:rsidRPr="00D0307A">
        <w:rPr>
          <w:sz w:val="23"/>
          <w:szCs w:val="23"/>
        </w:rPr>
        <w:t>anos et al., 2014</w:t>
      </w:r>
      <w:r w:rsidR="00D82404" w:rsidRPr="00D82404">
        <w:rPr>
          <w:sz w:val="23"/>
          <w:szCs w:val="23"/>
        </w:rPr>
        <w:t>)</w:t>
      </w:r>
      <w:r w:rsidR="00D82404">
        <w:t>. Tali indici sono stati recentemente confrontati ed integrati per risultare più affidabili</w:t>
      </w:r>
      <w:r w:rsidR="00A1786E">
        <w:t>, e IUGZA in particolare sembra dare una buona indicazione del potenziale allergenico dei parchi</w:t>
      </w:r>
      <w:r w:rsidR="00D82404">
        <w:t xml:space="preserve"> (Suanno et al 2021).</w:t>
      </w:r>
    </w:p>
    <w:p w14:paraId="0C834BB6" w14:textId="6F58DED2" w:rsidR="001F7779" w:rsidRPr="00D82404" w:rsidRDefault="001F7779">
      <w:pPr>
        <w:pStyle w:val="Default"/>
        <w:spacing w:line="360" w:lineRule="auto"/>
        <w:jc w:val="both"/>
      </w:pPr>
      <w:r w:rsidRPr="00D82404">
        <w:t>In generale, si può quindi sostenere che le aree verdi urbane possano rivestire un’importanza strategica per la qualità della vita della nostra società sempre più urbanizzata</w:t>
      </w:r>
      <w:r w:rsidR="00A1786E">
        <w:t>, ma che debbano essere adeguatamente monitorate e gestite per evitare effetti dannosi sulla salute umana.</w:t>
      </w:r>
    </w:p>
    <w:p w14:paraId="41D3336D" w14:textId="3F1C1265" w:rsidR="001B370E" w:rsidRPr="00D82404" w:rsidRDefault="001B370E">
      <w:pPr>
        <w:pStyle w:val="Nessunaspaziatura"/>
        <w:spacing w:line="360" w:lineRule="auto"/>
        <w:jc w:val="both"/>
        <w:rPr>
          <w:rFonts w:ascii="Times New Roman" w:hAnsi="Times New Roman"/>
          <w:color w:val="000000"/>
          <w:szCs w:val="24"/>
          <w:lang w:val="it-IT"/>
        </w:rPr>
      </w:pPr>
      <w:r w:rsidRPr="00D82404">
        <w:rPr>
          <w:rFonts w:ascii="Times New Roman" w:hAnsi="Times New Roman"/>
          <w:color w:val="000000"/>
          <w:szCs w:val="24"/>
          <w:lang w:val="it-IT"/>
        </w:rPr>
        <w:t>La ric</w:t>
      </w:r>
      <w:r w:rsidR="009C5428" w:rsidRPr="00D82404">
        <w:rPr>
          <w:rFonts w:ascii="Times New Roman" w:hAnsi="Times New Roman"/>
          <w:color w:val="000000"/>
          <w:szCs w:val="24"/>
          <w:lang w:val="it-IT"/>
        </w:rPr>
        <w:t xml:space="preserve">erca interdisciplinare proposta ha l’obiettivo di caratterizzare aree verdi urbane della città metropolitana di Bologna, al fine </w:t>
      </w:r>
      <w:r w:rsidR="00F61A71">
        <w:rPr>
          <w:rFonts w:ascii="Times New Roman" w:hAnsi="Times New Roman"/>
          <w:color w:val="000000"/>
          <w:szCs w:val="24"/>
          <w:lang w:val="it-IT"/>
        </w:rPr>
        <w:t>di quantificare l’impatto di queste aree</w:t>
      </w:r>
      <w:r w:rsidR="00E1132B" w:rsidRPr="00D82404">
        <w:rPr>
          <w:rFonts w:ascii="Times New Roman" w:hAnsi="Times New Roman"/>
          <w:color w:val="000000"/>
          <w:szCs w:val="24"/>
          <w:lang w:val="it-IT"/>
        </w:rPr>
        <w:t xml:space="preserve"> sulla salute umana, </w:t>
      </w:r>
      <w:r w:rsidR="00F61A71">
        <w:rPr>
          <w:rFonts w:ascii="Times New Roman" w:hAnsi="Times New Roman"/>
          <w:color w:val="000000"/>
          <w:szCs w:val="24"/>
          <w:lang w:val="it-IT"/>
        </w:rPr>
        <w:t>sia in termini di servizi ecosistemici (miglioramento della qualità dell’aria), sia di disservizi ecosistemici (pollinosi).</w:t>
      </w:r>
      <w:r w:rsidR="00E1132B" w:rsidRPr="00D82404">
        <w:rPr>
          <w:rFonts w:ascii="Times New Roman" w:hAnsi="Times New Roman"/>
          <w:color w:val="000000"/>
          <w:szCs w:val="24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61A71">
        <w:rPr>
          <w:rFonts w:ascii="Times New Roman" w:hAnsi="Times New Roman"/>
          <w:color w:val="000000"/>
          <w:szCs w:val="24"/>
          <w:lang w:val="it-IT"/>
        </w:rPr>
        <w:t xml:space="preserve"> Questi punti saranno ulteriormente sviluppati da un punto di vista molecolare, studiando le possibili interazioni </w:t>
      </w:r>
      <w:r w:rsidR="0034440C" w:rsidRPr="00D82404">
        <w:rPr>
          <w:rFonts w:ascii="Times New Roman" w:hAnsi="Times New Roman"/>
          <w:color w:val="000000"/>
          <w:szCs w:val="24"/>
          <w:lang w:val="it-IT"/>
        </w:rPr>
        <w:t xml:space="preserve">tra </w:t>
      </w:r>
      <w:r w:rsidR="00F61A71">
        <w:rPr>
          <w:rFonts w:ascii="Times New Roman" w:hAnsi="Times New Roman"/>
          <w:color w:val="000000"/>
          <w:szCs w:val="24"/>
          <w:lang w:val="it-IT"/>
        </w:rPr>
        <w:t xml:space="preserve">gli </w:t>
      </w:r>
      <w:r w:rsidRPr="00D82404">
        <w:rPr>
          <w:rFonts w:ascii="Times New Roman" w:hAnsi="Times New Roman"/>
          <w:color w:val="000000"/>
          <w:szCs w:val="24"/>
          <w:lang w:val="it-IT"/>
        </w:rPr>
        <w:t>inquinanti atmosferici</w:t>
      </w:r>
      <w:r w:rsidR="0034440C" w:rsidRPr="00D82404">
        <w:rPr>
          <w:rFonts w:ascii="Times New Roman" w:hAnsi="Times New Roman"/>
          <w:color w:val="000000"/>
          <w:szCs w:val="24"/>
          <w:lang w:val="it-IT"/>
        </w:rPr>
        <w:t xml:space="preserve"> e </w:t>
      </w:r>
      <w:r w:rsidR="00F61A71">
        <w:rPr>
          <w:rFonts w:ascii="Times New Roman" w:hAnsi="Times New Roman"/>
          <w:color w:val="000000"/>
          <w:szCs w:val="24"/>
          <w:lang w:val="it-IT"/>
        </w:rPr>
        <w:t xml:space="preserve">il </w:t>
      </w:r>
      <w:r w:rsidR="0034440C" w:rsidRPr="00D82404">
        <w:rPr>
          <w:rFonts w:ascii="Times New Roman" w:hAnsi="Times New Roman"/>
          <w:color w:val="000000"/>
          <w:szCs w:val="24"/>
          <w:lang w:val="it-IT"/>
        </w:rPr>
        <w:t>polline</w:t>
      </w:r>
      <w:r w:rsidR="00D82404" w:rsidRPr="00D82404">
        <w:rPr>
          <w:rFonts w:ascii="Times New Roman" w:hAnsi="Times New Roman"/>
          <w:color w:val="000000"/>
          <w:szCs w:val="24"/>
          <w:lang w:val="it-IT"/>
        </w:rPr>
        <w:t xml:space="preserve"> </w:t>
      </w:r>
      <w:r w:rsidR="00F61A71">
        <w:rPr>
          <w:rFonts w:ascii="Times New Roman" w:hAnsi="Times New Roman"/>
          <w:color w:val="000000"/>
          <w:szCs w:val="24"/>
          <w:lang w:val="it-IT"/>
        </w:rPr>
        <w:t>campionati nell’area di studio.</w:t>
      </w:r>
      <w:r w:rsidRPr="00D82404">
        <w:rPr>
          <w:rFonts w:ascii="Times New Roman" w:hAnsi="Times New Roman"/>
          <w:color w:val="000000"/>
          <w:szCs w:val="24"/>
          <w:lang w:val="it-IT"/>
        </w:rPr>
        <w:t xml:space="preserve"> </w:t>
      </w:r>
    </w:p>
    <w:p w14:paraId="42D0A3E9" w14:textId="77777777" w:rsidR="0034440C" w:rsidRPr="001B370E" w:rsidRDefault="0034440C">
      <w:pPr>
        <w:pStyle w:val="Nessunaspaziatura"/>
        <w:spacing w:line="360" w:lineRule="auto"/>
        <w:jc w:val="both"/>
        <w:rPr>
          <w:lang w:val="it-IT"/>
        </w:rPr>
      </w:pPr>
    </w:p>
    <w:p w14:paraId="03450532" w14:textId="77777777" w:rsidR="00D82404" w:rsidRDefault="00D82404">
      <w:pPr>
        <w:pStyle w:val="Nessunaspaziatura"/>
        <w:spacing w:line="360" w:lineRule="auto"/>
        <w:jc w:val="both"/>
        <w:rPr>
          <w:b/>
          <w:lang w:val="it-IT"/>
        </w:rPr>
      </w:pPr>
    </w:p>
    <w:p w14:paraId="6E9933AD" w14:textId="77777777" w:rsidR="00D82404" w:rsidRDefault="00D82404">
      <w:pPr>
        <w:pStyle w:val="Nessunaspaziatura"/>
        <w:spacing w:line="360" w:lineRule="auto"/>
        <w:jc w:val="both"/>
        <w:rPr>
          <w:b/>
          <w:lang w:val="it-IT"/>
        </w:rPr>
      </w:pPr>
    </w:p>
    <w:p w14:paraId="5D6EEECA" w14:textId="3D942B17" w:rsidR="00393A48" w:rsidRPr="001E777D" w:rsidRDefault="00375529">
      <w:pPr>
        <w:pStyle w:val="Nessunaspaziatura"/>
        <w:spacing w:line="360" w:lineRule="auto"/>
        <w:jc w:val="both"/>
        <w:rPr>
          <w:b/>
          <w:lang w:val="en-GB"/>
        </w:rPr>
      </w:pPr>
      <w:r w:rsidRPr="001E777D">
        <w:rPr>
          <w:b/>
          <w:lang w:val="en-GB"/>
        </w:rPr>
        <w:t>ATTIVITA’ SPERIMENTALE</w:t>
      </w:r>
    </w:p>
    <w:p w14:paraId="524A5299" w14:textId="52EEC4F6" w:rsidR="00E9344F" w:rsidRPr="0083452B" w:rsidRDefault="001E1BD6">
      <w:pPr>
        <w:pStyle w:val="Nessunaspaziatura"/>
        <w:numPr>
          <w:ilvl w:val="0"/>
          <w:numId w:val="16"/>
        </w:numPr>
        <w:spacing w:line="360" w:lineRule="auto"/>
        <w:jc w:val="both"/>
        <w:rPr>
          <w:lang w:val="it-IT"/>
        </w:rPr>
      </w:pPr>
      <w:r w:rsidRPr="0083452B">
        <w:rPr>
          <w:lang w:val="it-IT"/>
        </w:rPr>
        <w:t>Censimento vegetale di aree verdi ed acquisizione di dati biologici e biometrici della vegetazione</w:t>
      </w:r>
    </w:p>
    <w:p w14:paraId="1B3B1E84" w14:textId="77777777" w:rsidR="001E1BD6" w:rsidRPr="0083452B" w:rsidRDefault="001E1BD6">
      <w:pPr>
        <w:pStyle w:val="Nessunaspaziatura"/>
        <w:numPr>
          <w:ilvl w:val="0"/>
          <w:numId w:val="16"/>
        </w:numPr>
        <w:spacing w:line="360" w:lineRule="auto"/>
        <w:jc w:val="both"/>
        <w:rPr>
          <w:lang w:val="it-IT"/>
        </w:rPr>
      </w:pPr>
      <w:r w:rsidRPr="0083452B">
        <w:rPr>
          <w:lang w:val="it-IT"/>
        </w:rPr>
        <w:lastRenderedPageBreak/>
        <w:t xml:space="preserve">Calcolo della diversità specifica e dominanza, valutazione dell’abbondanza relativa in termini di copertura fogliare, considerazioni sullo stato generale di salute della vegetazione. </w:t>
      </w:r>
    </w:p>
    <w:p w14:paraId="492C5E74" w14:textId="6D016159" w:rsidR="001E1BD6" w:rsidRPr="0083452B" w:rsidRDefault="001E1BD6">
      <w:pPr>
        <w:pStyle w:val="Nessunaspaziatura"/>
        <w:numPr>
          <w:ilvl w:val="0"/>
          <w:numId w:val="16"/>
        </w:numPr>
        <w:spacing w:line="360" w:lineRule="auto"/>
        <w:jc w:val="both"/>
        <w:rPr>
          <w:lang w:val="it-IT"/>
        </w:rPr>
      </w:pPr>
      <w:r w:rsidRPr="0083452B">
        <w:rPr>
          <w:lang w:val="it-IT"/>
        </w:rPr>
        <w:t xml:space="preserve">Utilizzo dei dati biologici e biometrici per stimare i servizi ecosistemici forniti e le caratteristiche strutturali delle foreste urbane mediante software i-Tree Eco v6.0. </w:t>
      </w:r>
    </w:p>
    <w:p w14:paraId="690072B7" w14:textId="77966021" w:rsidR="001E1BD6" w:rsidRDefault="001E1BD6">
      <w:pPr>
        <w:pStyle w:val="Nessunaspaziatura"/>
        <w:numPr>
          <w:ilvl w:val="0"/>
          <w:numId w:val="16"/>
        </w:numPr>
        <w:spacing w:line="360" w:lineRule="auto"/>
        <w:jc w:val="both"/>
        <w:rPr>
          <w:lang w:val="it-IT"/>
        </w:rPr>
      </w:pPr>
      <w:r w:rsidRPr="0083452B">
        <w:rPr>
          <w:lang w:val="it-IT"/>
        </w:rPr>
        <w:t>Utilizzo dei dati biologici e biometrici per stimare il potenziale allergenico delle aree verdi in es</w:t>
      </w:r>
      <w:r w:rsidR="00D82404">
        <w:rPr>
          <w:lang w:val="it-IT"/>
        </w:rPr>
        <w:t>ame, mediante modelli</w:t>
      </w:r>
      <w:r w:rsidRPr="0083452B">
        <w:rPr>
          <w:lang w:val="it-IT"/>
        </w:rPr>
        <w:t xml:space="preserve"> SAI e IUGZA</w:t>
      </w:r>
    </w:p>
    <w:p w14:paraId="339F4AA7" w14:textId="32FA8D80" w:rsidR="00F61A71" w:rsidRPr="000E5DAA" w:rsidRDefault="0083452B">
      <w:pPr>
        <w:pStyle w:val="Nessunaspaziatura"/>
        <w:numPr>
          <w:ilvl w:val="0"/>
          <w:numId w:val="16"/>
        </w:numPr>
        <w:spacing w:line="360" w:lineRule="auto"/>
        <w:jc w:val="both"/>
        <w:rPr>
          <w:lang w:val="it-IT"/>
        </w:rPr>
      </w:pPr>
      <w:r>
        <w:rPr>
          <w:lang w:val="it-IT"/>
        </w:rPr>
        <w:t xml:space="preserve">Monitoraggio </w:t>
      </w:r>
      <w:r w:rsidRPr="001B370E">
        <w:rPr>
          <w:lang w:val="it-IT"/>
        </w:rPr>
        <w:t xml:space="preserve">di </w:t>
      </w:r>
      <w:r>
        <w:rPr>
          <w:lang w:val="it-IT"/>
        </w:rPr>
        <w:t xml:space="preserve">polline </w:t>
      </w:r>
      <w:r w:rsidRPr="000E5DAA">
        <w:rPr>
          <w:lang w:val="it-IT"/>
        </w:rPr>
        <w:t>aerodisperso e inquinanti atmosferici mediante campionatori e sensori portatili</w:t>
      </w:r>
      <w:r w:rsidR="000A728B" w:rsidRPr="000E5DAA">
        <w:rPr>
          <w:lang w:val="it-IT"/>
        </w:rPr>
        <w:t xml:space="preserve"> (VPPS 2000 Lanzoni e </w:t>
      </w:r>
      <w:r w:rsidR="00F61A71" w:rsidRPr="000E5DAA">
        <w:rPr>
          <w:lang w:val="it-IT"/>
        </w:rPr>
        <w:t>iScape</w:t>
      </w:r>
      <w:r w:rsidR="0057112D" w:rsidRPr="000E5DAA">
        <w:rPr>
          <w:lang w:val="it-IT"/>
        </w:rPr>
        <w:t>)</w:t>
      </w:r>
      <w:r w:rsidRPr="000E5DAA">
        <w:rPr>
          <w:lang w:val="it-IT"/>
        </w:rPr>
        <w:t>.</w:t>
      </w:r>
    </w:p>
    <w:p w14:paraId="4E0041A7" w14:textId="5113350D" w:rsidR="0083452B" w:rsidRPr="00F61A71" w:rsidRDefault="00F61A71">
      <w:pPr>
        <w:pStyle w:val="Nessunaspaziatura"/>
        <w:numPr>
          <w:ilvl w:val="0"/>
          <w:numId w:val="16"/>
        </w:numPr>
        <w:spacing w:line="360" w:lineRule="auto"/>
        <w:jc w:val="both"/>
        <w:rPr>
          <w:lang w:val="it-IT"/>
        </w:rPr>
      </w:pPr>
      <w:r w:rsidRPr="000E5DAA">
        <w:rPr>
          <w:lang w:val="it-IT"/>
        </w:rPr>
        <w:t>Valutazione della pioggia pollinica locale tramite</w:t>
      </w:r>
      <w:r>
        <w:rPr>
          <w:lang w:val="it-IT"/>
        </w:rPr>
        <w:t xml:space="preserve"> cattura del polline in trappole artificiali o naturali</w:t>
      </w:r>
      <w:r w:rsidR="006E75E8">
        <w:rPr>
          <w:lang w:val="it-IT"/>
        </w:rPr>
        <w:t xml:space="preserve"> e trattamento acetolitico.</w:t>
      </w:r>
    </w:p>
    <w:p w14:paraId="00D37A22" w14:textId="486B190C" w:rsidR="00E9344F" w:rsidRPr="0083452B" w:rsidRDefault="0083452B">
      <w:pPr>
        <w:pStyle w:val="Nessunaspaziatura"/>
        <w:numPr>
          <w:ilvl w:val="0"/>
          <w:numId w:val="16"/>
        </w:numPr>
        <w:spacing w:line="360" w:lineRule="auto"/>
        <w:jc w:val="both"/>
        <w:rPr>
          <w:lang w:val="it-IT"/>
        </w:rPr>
      </w:pPr>
      <w:r w:rsidRPr="0083452B">
        <w:rPr>
          <w:lang w:val="it-IT"/>
        </w:rPr>
        <w:t xml:space="preserve">Campionamento locale di polline </w:t>
      </w:r>
      <w:r w:rsidR="00F61A71">
        <w:rPr>
          <w:lang w:val="it-IT"/>
        </w:rPr>
        <w:t>dalle antere</w:t>
      </w:r>
      <w:r w:rsidR="006E75E8">
        <w:rPr>
          <w:lang w:val="it-IT"/>
        </w:rPr>
        <w:t>, conservazione del polline</w:t>
      </w:r>
      <w:r w:rsidR="00F61A71">
        <w:rPr>
          <w:lang w:val="it-IT"/>
        </w:rPr>
        <w:t xml:space="preserve"> e </w:t>
      </w:r>
      <w:r w:rsidR="00E9344F" w:rsidRPr="0083452B">
        <w:rPr>
          <w:lang w:val="it-IT"/>
        </w:rPr>
        <w:t>quan</w:t>
      </w:r>
      <w:r w:rsidRPr="0083452B">
        <w:rPr>
          <w:lang w:val="it-IT"/>
        </w:rPr>
        <w:t xml:space="preserve">tificazione mediante test ELISA dei principali allergeni </w:t>
      </w:r>
      <w:r w:rsidR="00F61A71">
        <w:rPr>
          <w:lang w:val="it-IT"/>
        </w:rPr>
        <w:t>presenti.</w:t>
      </w:r>
    </w:p>
    <w:p w14:paraId="5F2FEC23" w14:textId="4448E114" w:rsidR="0083452B" w:rsidRPr="0083452B" w:rsidRDefault="00E9344F">
      <w:pPr>
        <w:pStyle w:val="Nessunaspaziatura"/>
        <w:numPr>
          <w:ilvl w:val="0"/>
          <w:numId w:val="16"/>
        </w:numPr>
        <w:spacing w:line="360" w:lineRule="auto"/>
        <w:jc w:val="both"/>
        <w:rPr>
          <w:rFonts w:ascii="Arial" w:hAnsi="Arial"/>
          <w:sz w:val="22"/>
          <w:lang w:val="it-IT"/>
        </w:rPr>
      </w:pPr>
      <w:r w:rsidRPr="0083452B">
        <w:rPr>
          <w:lang w:val="it-IT"/>
        </w:rPr>
        <w:t xml:space="preserve">Elaborazione statistica di dati al fine di evidenziare eventuali </w:t>
      </w:r>
      <w:r w:rsidR="0083452B" w:rsidRPr="0083452B">
        <w:rPr>
          <w:lang w:val="it-IT"/>
        </w:rPr>
        <w:t>correlazioni tra allergenicità del polline, allergenicità del verde urbano e quantità di inquinanti atmosferici</w:t>
      </w:r>
      <w:r w:rsidR="00384A80">
        <w:rPr>
          <w:lang w:val="it-IT"/>
        </w:rPr>
        <w:t>.</w:t>
      </w:r>
    </w:p>
    <w:p w14:paraId="510559AC" w14:textId="2838C929" w:rsidR="00393A48" w:rsidRPr="0083452B" w:rsidRDefault="0083452B">
      <w:pPr>
        <w:pStyle w:val="Nessunaspaziatura"/>
        <w:numPr>
          <w:ilvl w:val="0"/>
          <w:numId w:val="16"/>
        </w:numPr>
        <w:spacing w:line="360" w:lineRule="auto"/>
        <w:jc w:val="both"/>
        <w:rPr>
          <w:rFonts w:ascii="Arial" w:hAnsi="Arial"/>
          <w:sz w:val="22"/>
          <w:lang w:val="it-IT"/>
        </w:rPr>
      </w:pPr>
      <w:r>
        <w:rPr>
          <w:lang w:val="it-IT"/>
        </w:rPr>
        <w:t xml:space="preserve">Disseminazione mediante </w:t>
      </w:r>
      <w:r w:rsidR="00393A48" w:rsidRPr="0083452B">
        <w:rPr>
          <w:lang w:val="it-IT"/>
        </w:rPr>
        <w:t>s</w:t>
      </w:r>
      <w:r>
        <w:rPr>
          <w:lang w:val="it-IT"/>
        </w:rPr>
        <w:t>eminari mensili, workshop</w:t>
      </w:r>
      <w:r w:rsidR="00393A48" w:rsidRPr="0083452B">
        <w:rPr>
          <w:lang w:val="it-IT"/>
        </w:rPr>
        <w:t xml:space="preserve"> semestrale,</w:t>
      </w:r>
      <w:r w:rsidR="00742908" w:rsidRPr="0083452B">
        <w:rPr>
          <w:lang w:val="it-IT"/>
        </w:rPr>
        <w:t xml:space="preserve"> relazioni a convegni,</w:t>
      </w:r>
      <w:r w:rsidR="00393A48" w:rsidRPr="0083452B">
        <w:rPr>
          <w:lang w:val="it-IT"/>
        </w:rPr>
        <w:t xml:space="preserve"> </w:t>
      </w:r>
      <w:r>
        <w:rPr>
          <w:lang w:val="it-IT"/>
        </w:rPr>
        <w:t>e pubblicazioni dei dati ottenuti</w:t>
      </w:r>
      <w:r w:rsidR="00F61A71">
        <w:rPr>
          <w:lang w:val="it-IT"/>
        </w:rPr>
        <w:t>.</w:t>
      </w:r>
    </w:p>
    <w:p w14:paraId="63A91BE3" w14:textId="77777777" w:rsidR="00375529" w:rsidRDefault="00375529">
      <w:pPr>
        <w:pStyle w:val="Nessunaspaziatura"/>
        <w:spacing w:line="360" w:lineRule="auto"/>
        <w:jc w:val="both"/>
        <w:rPr>
          <w:rFonts w:eastAsia="MS Mincho"/>
          <w:b/>
          <w:lang w:val="it-IT"/>
        </w:rPr>
      </w:pPr>
      <w:bookmarkStart w:id="0" w:name="_Hlk484767913"/>
    </w:p>
    <w:p w14:paraId="08EECB91" w14:textId="27EB7498" w:rsidR="00D82404" w:rsidRDefault="00D82404">
      <w:pPr>
        <w:pStyle w:val="Nessunaspaziatura"/>
        <w:spacing w:line="360" w:lineRule="auto"/>
        <w:jc w:val="both"/>
        <w:rPr>
          <w:rFonts w:eastAsia="MS Mincho"/>
          <w:b/>
          <w:lang w:val="it-IT"/>
        </w:rPr>
      </w:pPr>
    </w:p>
    <w:p w14:paraId="505CB825" w14:textId="76DC9FE3" w:rsidR="00375529" w:rsidRDefault="0040391A">
      <w:pPr>
        <w:pStyle w:val="Nessunaspaziatura"/>
        <w:spacing w:line="360" w:lineRule="auto"/>
        <w:jc w:val="both"/>
        <w:rPr>
          <w:rFonts w:eastAsia="MS Mincho"/>
          <w:b/>
          <w:lang w:val="it-IT"/>
        </w:rPr>
      </w:pPr>
      <w:r w:rsidRPr="00375529">
        <w:rPr>
          <w:rFonts w:eastAsia="MS Mincho"/>
          <w:b/>
          <w:lang w:val="it-IT"/>
        </w:rPr>
        <w:t xml:space="preserve">PROGRAMMA FORMATIVO (O PIANO DI ATTIVITÀ) DELL’ASSEGNISTA </w:t>
      </w:r>
      <w:bookmarkEnd w:id="0"/>
    </w:p>
    <w:p w14:paraId="0F9DB1B2" w14:textId="3A542C88" w:rsidR="00FF2FEC" w:rsidRPr="0040391A" w:rsidRDefault="00FF2FEC">
      <w:pPr>
        <w:pStyle w:val="Nessunaspaziatura"/>
        <w:spacing w:line="360" w:lineRule="auto"/>
        <w:jc w:val="both"/>
        <w:rPr>
          <w:lang w:val="it-IT"/>
        </w:rPr>
      </w:pPr>
      <w:r w:rsidRPr="00375529">
        <w:rPr>
          <w:rFonts w:eastAsia="MS Mincho"/>
          <w:lang w:val="it-IT"/>
        </w:rPr>
        <w:t>L</w:t>
      </w:r>
      <w:r>
        <w:rPr>
          <w:lang w:val="it-IT"/>
        </w:rPr>
        <w:t>a</w:t>
      </w:r>
      <w:r w:rsidRPr="0040391A">
        <w:rPr>
          <w:lang w:val="it-IT"/>
        </w:rPr>
        <w:t xml:space="preserve"> formazione professionale dell’assegnista, che già dovrà possedere qualificata esperienza nel settore della </w:t>
      </w:r>
      <w:r w:rsidRPr="0083452B">
        <w:rPr>
          <w:lang w:val="it-IT"/>
        </w:rPr>
        <w:t xml:space="preserve">biologia </w:t>
      </w:r>
      <w:r w:rsidR="0083452B" w:rsidRPr="0083452B">
        <w:rPr>
          <w:lang w:val="it-IT"/>
        </w:rPr>
        <w:t>vegetale</w:t>
      </w:r>
      <w:r w:rsidRPr="0083452B">
        <w:rPr>
          <w:lang w:val="it-IT"/>
        </w:rPr>
        <w:t xml:space="preserve">, </w:t>
      </w:r>
      <w:r w:rsidR="0083452B" w:rsidRPr="0083452B">
        <w:rPr>
          <w:lang w:val="it-IT"/>
        </w:rPr>
        <w:t xml:space="preserve">dell’ecologia </w:t>
      </w:r>
      <w:r w:rsidRPr="0083452B">
        <w:rPr>
          <w:lang w:val="it-IT"/>
        </w:rPr>
        <w:t>come pure una preparazione di base molecolare e bioinformatica,</w:t>
      </w:r>
      <w:r w:rsidRPr="0040391A">
        <w:rPr>
          <w:lang w:val="it-IT"/>
        </w:rPr>
        <w:t xml:space="preserve"> sarà tuttavia ampliata con l’acquisizione di tecniche nuove. Dal punto di vista pratico, l'assegnista familiarizzerà con una serie di tecnologie all'avanguardia che sono utilizzate in laboratorio, tra cui: </w:t>
      </w:r>
      <w:r w:rsidR="0083452B" w:rsidRPr="0083452B">
        <w:rPr>
          <w:lang w:val="it-IT"/>
        </w:rPr>
        <w:t>utilizzo di software all’avanguardia per il calcolo dei benefici di aree verdi</w:t>
      </w:r>
      <w:r w:rsidRPr="0083452B">
        <w:rPr>
          <w:lang w:val="it-IT"/>
        </w:rPr>
        <w:t xml:space="preserve"> </w:t>
      </w:r>
      <w:r w:rsidR="0083452B" w:rsidRPr="0083452B">
        <w:rPr>
          <w:lang w:val="it-IT"/>
        </w:rPr>
        <w:t>urbane</w:t>
      </w:r>
      <w:r w:rsidRPr="0083452B">
        <w:rPr>
          <w:lang w:val="it-IT"/>
        </w:rPr>
        <w:t xml:space="preserve">, </w:t>
      </w:r>
      <w:r w:rsidR="0083452B" w:rsidRPr="0083452B">
        <w:rPr>
          <w:lang w:val="it-IT"/>
        </w:rPr>
        <w:t>applicazione di algoritmi che permettano di stimare l’allergenicità di un parco, estrazione proteica</w:t>
      </w:r>
      <w:r w:rsidR="005C3C98">
        <w:rPr>
          <w:lang w:val="it-IT"/>
        </w:rPr>
        <w:t>,</w:t>
      </w:r>
      <w:r w:rsidR="0083452B" w:rsidRPr="0083452B">
        <w:rPr>
          <w:lang w:val="it-IT"/>
        </w:rPr>
        <w:t xml:space="preserve"> </w:t>
      </w:r>
      <w:r w:rsidRPr="0083452B">
        <w:rPr>
          <w:lang w:val="it-IT"/>
        </w:rPr>
        <w:t>test ELISA</w:t>
      </w:r>
      <w:r w:rsidR="005C3C98">
        <w:rPr>
          <w:lang w:val="it-IT"/>
        </w:rPr>
        <w:t xml:space="preserve"> e</w:t>
      </w:r>
      <w:r w:rsidR="0083452B" w:rsidRPr="0083452B">
        <w:rPr>
          <w:lang w:val="it-IT"/>
        </w:rPr>
        <w:t xml:space="preserve"> analisi statistica. </w:t>
      </w:r>
    </w:p>
    <w:p w14:paraId="2FB6B708" w14:textId="262783F8" w:rsidR="00FF2FEC" w:rsidRPr="0040391A" w:rsidRDefault="00FF2FEC">
      <w:pPr>
        <w:pStyle w:val="Nessunaspaziatura"/>
        <w:spacing w:line="360" w:lineRule="auto"/>
        <w:jc w:val="both"/>
        <w:rPr>
          <w:lang w:val="it-IT"/>
        </w:rPr>
      </w:pPr>
      <w:r w:rsidRPr="0040391A">
        <w:rPr>
          <w:lang w:val="it-IT"/>
        </w:rPr>
        <w:t>L'assegnista sarà tenuto a svolgere</w:t>
      </w:r>
      <w:r w:rsidR="005C3C98">
        <w:rPr>
          <w:lang w:val="it-IT"/>
        </w:rPr>
        <w:t>,</w:t>
      </w:r>
      <w:r w:rsidRPr="0040391A">
        <w:rPr>
          <w:lang w:val="it-IT"/>
        </w:rPr>
        <w:t xml:space="preserve"> a scadenza mensile</w:t>
      </w:r>
      <w:r w:rsidR="005C3C98">
        <w:rPr>
          <w:lang w:val="it-IT"/>
        </w:rPr>
        <w:t>,</w:t>
      </w:r>
      <w:r w:rsidRPr="0040391A">
        <w:rPr>
          <w:lang w:val="it-IT"/>
        </w:rPr>
        <w:t xml:space="preserve"> seminari e journal club </w:t>
      </w:r>
      <w:r w:rsidR="005C3C98">
        <w:rPr>
          <w:lang w:val="it-IT"/>
        </w:rPr>
        <w:t>sulle</w:t>
      </w:r>
      <w:r w:rsidRPr="0040391A">
        <w:rPr>
          <w:lang w:val="it-IT"/>
        </w:rPr>
        <w:t xml:space="preserve"> tematiche del progetto proposto.  Inoltre parteciperà all’analisi critica dei risultati ottenuti ed alla successiva scrittura per la pubblicazione. </w:t>
      </w:r>
    </w:p>
    <w:p w14:paraId="0F987EAF" w14:textId="7DB7FBA6" w:rsidR="00FF2FEC" w:rsidRPr="0040391A" w:rsidRDefault="00FF2FEC">
      <w:pPr>
        <w:pStyle w:val="Nessunaspaziatura"/>
        <w:spacing w:line="360" w:lineRule="auto"/>
        <w:jc w:val="both"/>
        <w:rPr>
          <w:lang w:val="it-IT"/>
        </w:rPr>
      </w:pPr>
      <w:r w:rsidRPr="0040391A">
        <w:rPr>
          <w:lang w:val="it-IT"/>
        </w:rPr>
        <w:t xml:space="preserve">Le attività dell’assegnista rappresenteranno la naturale congiunzione tra più figure esperte in diversi settori scientifici creando e rafforzando maggiormente quelle che sono le collaborazioni esistenti, fornendo un </w:t>
      </w:r>
      <w:r w:rsidRPr="0040391A">
        <w:rPr>
          <w:lang w:val="it-IT"/>
        </w:rPr>
        <w:lastRenderedPageBreak/>
        <w:t xml:space="preserve">ponte di collegamento tra </w:t>
      </w:r>
      <w:r>
        <w:rPr>
          <w:lang w:val="it-IT"/>
        </w:rPr>
        <w:t xml:space="preserve">mondo della ricerca e </w:t>
      </w:r>
      <w:r w:rsidR="00810601">
        <w:rPr>
          <w:lang w:val="it-IT"/>
        </w:rPr>
        <w:t xml:space="preserve">le sue </w:t>
      </w:r>
      <w:r w:rsidR="005C3C98">
        <w:rPr>
          <w:lang w:val="it-IT"/>
        </w:rPr>
        <w:t xml:space="preserve">applicazioni pratiche in termini di servizi </w:t>
      </w:r>
      <w:r w:rsidR="0007562C">
        <w:rPr>
          <w:lang w:val="it-IT"/>
        </w:rPr>
        <w:t>per il benessere dei citta</w:t>
      </w:r>
      <w:r w:rsidR="003450ED">
        <w:rPr>
          <w:lang w:val="it-IT"/>
        </w:rPr>
        <w:t>dini.</w:t>
      </w:r>
    </w:p>
    <w:p w14:paraId="461F8E1F" w14:textId="77777777" w:rsidR="0040391A" w:rsidRPr="0040391A" w:rsidRDefault="0040391A">
      <w:pPr>
        <w:pStyle w:val="Nessunaspaziatura"/>
        <w:spacing w:line="360" w:lineRule="auto"/>
        <w:jc w:val="both"/>
        <w:rPr>
          <w:rFonts w:ascii="Calibri" w:eastAsia="MS Mincho" w:hAnsi="Calibri"/>
          <w:color w:val="002060"/>
          <w:sz w:val="34"/>
          <w:szCs w:val="34"/>
          <w:lang w:val="it-IT"/>
        </w:rPr>
      </w:pPr>
    </w:p>
    <w:p w14:paraId="439C1E2B" w14:textId="77777777" w:rsidR="0040391A" w:rsidRPr="0040391A" w:rsidRDefault="0040391A" w:rsidP="000E5DAA">
      <w:pPr>
        <w:jc w:val="both"/>
        <w:rPr>
          <w:rFonts w:ascii="Calibri" w:eastAsia="MS Mincho" w:hAnsi="Calibri"/>
          <w:b/>
          <w:color w:val="002060"/>
          <w:sz w:val="34"/>
          <w:szCs w:val="34"/>
          <w:lang w:val="it-IT"/>
        </w:rPr>
      </w:pPr>
    </w:p>
    <w:p w14:paraId="096F9488" w14:textId="77777777" w:rsidR="00D82404" w:rsidRPr="00D0307A" w:rsidRDefault="00D82404" w:rsidP="00F80850">
      <w:pPr>
        <w:pStyle w:val="Nessunaspaziatura"/>
        <w:spacing w:line="360" w:lineRule="auto"/>
        <w:jc w:val="both"/>
        <w:rPr>
          <w:lang w:val="en-GB"/>
        </w:rPr>
      </w:pPr>
      <w:r w:rsidRPr="00D0307A">
        <w:rPr>
          <w:b/>
          <w:lang w:val="en-GB"/>
        </w:rPr>
        <w:t>RIFERIMENTI BIBLIOGRAFICI</w:t>
      </w:r>
    </w:p>
    <w:p w14:paraId="18A1EE3D" w14:textId="77777777" w:rsidR="00D82404" w:rsidRDefault="00D82404" w:rsidP="000E5DAA">
      <w:pPr>
        <w:jc w:val="both"/>
        <w:rPr>
          <w:sz w:val="23"/>
          <w:szCs w:val="23"/>
        </w:rPr>
      </w:pPr>
    </w:p>
    <w:p w14:paraId="173D62EB" w14:textId="77777777" w:rsidR="00D82404" w:rsidRDefault="00D82404" w:rsidP="000E5DAA">
      <w:pPr>
        <w:jc w:val="both"/>
        <w:rPr>
          <w:rFonts w:ascii="Times New Roman" w:hAnsi="Times New Roman"/>
          <w:szCs w:val="24"/>
        </w:rPr>
      </w:pPr>
    </w:p>
    <w:p w14:paraId="21504EB7" w14:textId="77777777" w:rsidR="00D0307A" w:rsidRDefault="00D0307A" w:rsidP="000E5DAA">
      <w:pPr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Brack, C. L. (2002) ‘Pollution mitigation and carbon sequestration by an urban forest’, </w:t>
      </w:r>
      <w:r>
        <w:rPr>
          <w:i/>
          <w:iCs/>
          <w:sz w:val="23"/>
          <w:szCs w:val="23"/>
        </w:rPr>
        <w:t>Environmental Pollution</w:t>
      </w:r>
      <w:r>
        <w:rPr>
          <w:sz w:val="23"/>
          <w:szCs w:val="23"/>
        </w:rPr>
        <w:t>, 116. doi: 10.1016/S0269-7491(01)00251-2.</w:t>
      </w:r>
    </w:p>
    <w:p w14:paraId="20E882FF" w14:textId="77777777" w:rsidR="00D0307A" w:rsidRDefault="00D0307A" w:rsidP="000E5DAA">
      <w:pPr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Cariñanos, P. and Casares-Porcel, M. (2011) ‘Urban green zones and related pollen allergy: A review. Some guidelines for designing spaces with low allergy impact’, </w:t>
      </w:r>
      <w:r>
        <w:rPr>
          <w:i/>
          <w:iCs/>
          <w:sz w:val="23"/>
          <w:szCs w:val="23"/>
        </w:rPr>
        <w:t>Landscape and Urban Planning</w:t>
      </w:r>
      <w:r>
        <w:rPr>
          <w:sz w:val="23"/>
          <w:szCs w:val="23"/>
        </w:rPr>
        <w:t>, 101(3), pp. 205–214. doi: 10.1016/j.landurbplan.2011.03.006.</w:t>
      </w:r>
    </w:p>
    <w:p w14:paraId="12F6332D" w14:textId="77777777" w:rsidR="00D0307A" w:rsidRDefault="00D0307A" w:rsidP="000E5DAA">
      <w:pPr>
        <w:spacing w:after="120"/>
        <w:jc w:val="both"/>
        <w:rPr>
          <w:sz w:val="23"/>
          <w:szCs w:val="23"/>
        </w:rPr>
      </w:pPr>
      <w:r w:rsidRPr="00D0307A">
        <w:rPr>
          <w:sz w:val="23"/>
          <w:szCs w:val="23"/>
        </w:rPr>
        <w:t>Car</w:t>
      </w:r>
      <w:r>
        <w:rPr>
          <w:sz w:val="23"/>
          <w:szCs w:val="23"/>
        </w:rPr>
        <w:t>i</w:t>
      </w:r>
      <w:r>
        <w:t>ñ</w:t>
      </w:r>
      <w:r>
        <w:rPr>
          <w:sz w:val="23"/>
          <w:szCs w:val="23"/>
        </w:rPr>
        <w:t>anos, P., Casares-Porcel, M.</w:t>
      </w:r>
      <w:r w:rsidRPr="00D0307A">
        <w:rPr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 w:rsidRPr="00D0307A">
        <w:rPr>
          <w:sz w:val="23"/>
          <w:szCs w:val="23"/>
        </w:rPr>
        <w:t>2011</w:t>
      </w:r>
      <w:r>
        <w:rPr>
          <w:sz w:val="23"/>
          <w:szCs w:val="23"/>
        </w:rPr>
        <w:t>) “</w:t>
      </w:r>
      <w:r w:rsidRPr="00D0307A">
        <w:rPr>
          <w:sz w:val="23"/>
          <w:szCs w:val="23"/>
        </w:rPr>
        <w:t>Urban green zones and related pollen allergy: a</w:t>
      </w:r>
      <w:r>
        <w:rPr>
          <w:sz w:val="23"/>
          <w:szCs w:val="23"/>
        </w:rPr>
        <w:t xml:space="preserve"> </w:t>
      </w:r>
      <w:r w:rsidRPr="00D0307A">
        <w:rPr>
          <w:sz w:val="23"/>
          <w:szCs w:val="23"/>
        </w:rPr>
        <w:t>review. Some guidelines for designing spaces with low allergy impact</w:t>
      </w:r>
      <w:r>
        <w:rPr>
          <w:sz w:val="23"/>
          <w:szCs w:val="23"/>
        </w:rPr>
        <w:t>”</w:t>
      </w:r>
      <w:r w:rsidRPr="00D0307A">
        <w:rPr>
          <w:sz w:val="23"/>
          <w:szCs w:val="23"/>
        </w:rPr>
        <w:t xml:space="preserve">. </w:t>
      </w:r>
      <w:r w:rsidRPr="00D0307A">
        <w:rPr>
          <w:i/>
          <w:sz w:val="23"/>
          <w:szCs w:val="23"/>
        </w:rPr>
        <w:t>Landsc. Urban Plann.</w:t>
      </w:r>
      <w:r w:rsidRPr="00D0307A">
        <w:rPr>
          <w:sz w:val="23"/>
          <w:szCs w:val="23"/>
        </w:rPr>
        <w:t xml:space="preserve"> 101, 205–214. </w:t>
      </w:r>
      <w:r>
        <w:rPr>
          <w:sz w:val="23"/>
          <w:szCs w:val="23"/>
        </w:rPr>
        <w:t>doi:</w:t>
      </w:r>
      <w:r w:rsidRPr="00D0307A">
        <w:rPr>
          <w:sz w:val="23"/>
          <w:szCs w:val="23"/>
        </w:rPr>
        <w:t>10.1016/j.landurbplan.2011.03.006.</w:t>
      </w:r>
    </w:p>
    <w:p w14:paraId="0A160437" w14:textId="77777777" w:rsidR="00D0307A" w:rsidRDefault="00D0307A" w:rsidP="000E5DAA">
      <w:pPr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Cicolella, A. (2008) ‘Volatile Organic Compounds (VOC): Definition, classification and properties’, </w:t>
      </w:r>
      <w:r>
        <w:rPr>
          <w:i/>
          <w:iCs/>
          <w:sz w:val="23"/>
          <w:szCs w:val="23"/>
        </w:rPr>
        <w:t>Revue des Maladies Respiratoires</w:t>
      </w:r>
      <w:r>
        <w:rPr>
          <w:sz w:val="23"/>
          <w:szCs w:val="23"/>
        </w:rPr>
        <w:t>, 25(2), pp. 155–163. doi: 10.1016/S0761-8425(08)71513-4.</w:t>
      </w:r>
    </w:p>
    <w:p w14:paraId="09AC74AC" w14:textId="77777777" w:rsidR="00D0307A" w:rsidRDefault="00D0307A" w:rsidP="000E5DAA">
      <w:pPr>
        <w:spacing w:after="120"/>
        <w:jc w:val="both"/>
        <w:rPr>
          <w:sz w:val="23"/>
          <w:szCs w:val="23"/>
          <w:lang w:val="en-GB"/>
        </w:rPr>
      </w:pPr>
      <w:r>
        <w:rPr>
          <w:sz w:val="23"/>
          <w:szCs w:val="23"/>
        </w:rPr>
        <w:t>Hruska, K.</w:t>
      </w:r>
      <w:r w:rsidRPr="00D0307A">
        <w:rPr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 w:rsidRPr="00D0307A">
        <w:rPr>
          <w:sz w:val="23"/>
          <w:szCs w:val="23"/>
        </w:rPr>
        <w:t>2003</w:t>
      </w:r>
      <w:r>
        <w:rPr>
          <w:sz w:val="23"/>
          <w:szCs w:val="23"/>
        </w:rPr>
        <w:t>)</w:t>
      </w:r>
      <w:r w:rsidRPr="00D0307A">
        <w:rPr>
          <w:sz w:val="23"/>
          <w:szCs w:val="23"/>
        </w:rPr>
        <w:t xml:space="preserve"> </w:t>
      </w:r>
      <w:r>
        <w:rPr>
          <w:sz w:val="23"/>
          <w:szCs w:val="23"/>
        </w:rPr>
        <w:t>“</w:t>
      </w:r>
      <w:r w:rsidRPr="00D0307A">
        <w:rPr>
          <w:sz w:val="23"/>
          <w:szCs w:val="23"/>
        </w:rPr>
        <w:t>Assessment of urban allergophytes using an allergen index</w:t>
      </w:r>
      <w:r>
        <w:rPr>
          <w:sz w:val="23"/>
          <w:szCs w:val="23"/>
        </w:rPr>
        <w:t xml:space="preserve">” </w:t>
      </w:r>
      <w:r w:rsidRPr="00D0307A">
        <w:rPr>
          <w:i/>
          <w:sz w:val="23"/>
          <w:szCs w:val="23"/>
          <w:lang w:val="en-GB"/>
        </w:rPr>
        <w:t>Aerobiologia</w:t>
      </w:r>
      <w:r w:rsidRPr="00D0307A">
        <w:rPr>
          <w:sz w:val="23"/>
          <w:szCs w:val="23"/>
          <w:lang w:val="en-GB"/>
        </w:rPr>
        <w:t xml:space="preserve"> 19, 107–111. doi</w:t>
      </w:r>
      <w:r>
        <w:rPr>
          <w:sz w:val="23"/>
          <w:szCs w:val="23"/>
          <w:lang w:val="en-GB"/>
        </w:rPr>
        <w:t xml:space="preserve">: </w:t>
      </w:r>
      <w:r w:rsidRPr="00D0307A">
        <w:rPr>
          <w:sz w:val="23"/>
          <w:szCs w:val="23"/>
          <w:lang w:val="en-GB"/>
        </w:rPr>
        <w:t>10.1023/A:1024450601697.</w:t>
      </w:r>
    </w:p>
    <w:p w14:paraId="380490EC" w14:textId="77777777" w:rsidR="00D0307A" w:rsidRDefault="00D0307A" w:rsidP="000E5DAA">
      <w:pPr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Nowak, D. J. </w:t>
      </w:r>
      <w:r>
        <w:rPr>
          <w:i/>
          <w:iCs/>
          <w:sz w:val="23"/>
          <w:szCs w:val="23"/>
        </w:rPr>
        <w:t xml:space="preserve">et al. </w:t>
      </w:r>
      <w:r>
        <w:rPr>
          <w:sz w:val="23"/>
          <w:szCs w:val="23"/>
        </w:rPr>
        <w:t xml:space="preserve">(2001) ‘People and trees. Assessing the US urban forest resource’, </w:t>
      </w:r>
      <w:r>
        <w:rPr>
          <w:i/>
          <w:iCs/>
          <w:sz w:val="23"/>
          <w:szCs w:val="23"/>
        </w:rPr>
        <w:t>Journal of Forestry</w:t>
      </w:r>
      <w:r>
        <w:rPr>
          <w:sz w:val="23"/>
          <w:szCs w:val="23"/>
        </w:rPr>
        <w:t>, 99(3), pp. 37–42. doi: 10.1093/jof/99.3.37.</w:t>
      </w:r>
    </w:p>
    <w:p w14:paraId="22388E8B" w14:textId="77777777" w:rsidR="00D0307A" w:rsidRDefault="00D0307A" w:rsidP="000E5DAA">
      <w:pPr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Nowak, D. J. </w:t>
      </w:r>
      <w:r>
        <w:rPr>
          <w:i/>
          <w:iCs/>
          <w:sz w:val="23"/>
          <w:szCs w:val="23"/>
        </w:rPr>
        <w:t xml:space="preserve">et al. </w:t>
      </w:r>
      <w:r>
        <w:rPr>
          <w:sz w:val="23"/>
          <w:szCs w:val="23"/>
        </w:rPr>
        <w:t xml:space="preserve">(2002) ‘Effects of urban tree management and species selection on atmospheric carbon dioxide’, </w:t>
      </w:r>
      <w:r>
        <w:rPr>
          <w:i/>
          <w:iCs/>
          <w:sz w:val="23"/>
          <w:szCs w:val="23"/>
        </w:rPr>
        <w:t>Journal of Arboriculture</w:t>
      </w:r>
      <w:r>
        <w:rPr>
          <w:sz w:val="23"/>
          <w:szCs w:val="23"/>
        </w:rPr>
        <w:t>, 28(3), pp. 113–122.</w:t>
      </w:r>
    </w:p>
    <w:p w14:paraId="6EC1380B" w14:textId="77777777" w:rsidR="00D0307A" w:rsidRDefault="00D0307A" w:rsidP="000E5DAA">
      <w:pPr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Nowak, D. J. </w:t>
      </w:r>
      <w:r>
        <w:rPr>
          <w:i/>
          <w:iCs/>
          <w:sz w:val="23"/>
          <w:szCs w:val="23"/>
        </w:rPr>
        <w:t xml:space="preserve">et al. </w:t>
      </w:r>
      <w:r>
        <w:rPr>
          <w:sz w:val="23"/>
          <w:szCs w:val="23"/>
        </w:rPr>
        <w:t xml:space="preserve">(2008) ‘A Ground-Based Method of Assessing Urban Forest Structure and Ecosystem Services’, </w:t>
      </w:r>
      <w:r>
        <w:rPr>
          <w:i/>
          <w:iCs/>
          <w:sz w:val="23"/>
          <w:szCs w:val="23"/>
        </w:rPr>
        <w:t>Arboriculture &amp; Urban Forestry</w:t>
      </w:r>
      <w:r>
        <w:rPr>
          <w:sz w:val="23"/>
          <w:szCs w:val="23"/>
        </w:rPr>
        <w:t>, 34(November), pp. 347–358.</w:t>
      </w:r>
    </w:p>
    <w:p w14:paraId="058FFE21" w14:textId="77777777" w:rsidR="00D0307A" w:rsidRDefault="00D0307A" w:rsidP="000E5DAA">
      <w:pPr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Nowak, D. J., Crane, D. E. and Stevens, J. C. (2006) ‘Air pollution removal by urban trees and shrubs in the United States’, </w:t>
      </w:r>
      <w:r>
        <w:rPr>
          <w:i/>
          <w:iCs/>
          <w:sz w:val="23"/>
          <w:szCs w:val="23"/>
        </w:rPr>
        <w:t>Urban Forestry and Urban Greening</w:t>
      </w:r>
      <w:r>
        <w:rPr>
          <w:sz w:val="23"/>
          <w:szCs w:val="23"/>
        </w:rPr>
        <w:t>, 4(3–4), pp. 115–123. doi: 10.1016/j.ufug.2006.01.007.</w:t>
      </w:r>
    </w:p>
    <w:p w14:paraId="0014DC7C" w14:textId="77777777" w:rsidR="00D0307A" w:rsidRDefault="00D0307A" w:rsidP="000E5DAA">
      <w:pPr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Oliveira, S., Andrade, H. and Vaz, T. (2011) ‘The cooling effect of green spaces as a contribution to the mitigation of urban heat: A case study in Lisbon’, </w:t>
      </w:r>
      <w:r>
        <w:rPr>
          <w:i/>
          <w:iCs/>
          <w:sz w:val="23"/>
          <w:szCs w:val="23"/>
        </w:rPr>
        <w:t>Building and Environment</w:t>
      </w:r>
      <w:r>
        <w:rPr>
          <w:sz w:val="23"/>
          <w:szCs w:val="23"/>
        </w:rPr>
        <w:t>, 46, pp. 2186–2194. doi: 10.1016/j.buildenv.2011.04.034.</w:t>
      </w:r>
    </w:p>
    <w:p w14:paraId="3B5B1FC5" w14:textId="6794EC93" w:rsidR="00D0307A" w:rsidRDefault="00D0307A" w:rsidP="000E5DAA">
      <w:pPr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Reid, V. W. </w:t>
      </w:r>
      <w:r>
        <w:rPr>
          <w:i/>
          <w:iCs/>
          <w:sz w:val="23"/>
          <w:szCs w:val="23"/>
        </w:rPr>
        <w:t xml:space="preserve">et al. </w:t>
      </w:r>
      <w:r>
        <w:rPr>
          <w:sz w:val="23"/>
          <w:szCs w:val="23"/>
        </w:rPr>
        <w:t xml:space="preserve">(2005) </w:t>
      </w:r>
      <w:r w:rsidR="000E5DAA">
        <w:rPr>
          <w:sz w:val="23"/>
          <w:szCs w:val="23"/>
        </w:rPr>
        <w:t>‘</w:t>
      </w:r>
      <w:r w:rsidRPr="000E5DAA">
        <w:rPr>
          <w:iCs/>
          <w:sz w:val="23"/>
          <w:szCs w:val="23"/>
        </w:rPr>
        <w:t>Ecosystems and Human Well-being: Synthesis.</w:t>
      </w:r>
      <w:r w:rsidRPr="000E5DAA">
        <w:rPr>
          <w:sz w:val="23"/>
          <w:szCs w:val="23"/>
        </w:rPr>
        <w:t xml:space="preserve">, </w:t>
      </w:r>
      <w:r w:rsidRPr="000E5DAA">
        <w:rPr>
          <w:iCs/>
          <w:sz w:val="23"/>
          <w:szCs w:val="23"/>
        </w:rPr>
        <w:t>Millennium Ecosystem Assessment</w:t>
      </w:r>
      <w:r w:rsidR="000E5DAA">
        <w:rPr>
          <w:iCs/>
          <w:sz w:val="23"/>
          <w:szCs w:val="23"/>
        </w:rPr>
        <w:t>’</w:t>
      </w:r>
      <w:r w:rsidRPr="000E5DAA">
        <w:rPr>
          <w:iCs/>
          <w:sz w:val="23"/>
          <w:szCs w:val="23"/>
        </w:rPr>
        <w:t>.</w:t>
      </w:r>
      <w:r>
        <w:rPr>
          <w:i/>
          <w:iCs/>
          <w:sz w:val="23"/>
          <w:szCs w:val="23"/>
        </w:rPr>
        <w:t xml:space="preserve"> Ecosystems and Human Well-being: Synthesis. </w:t>
      </w:r>
      <w:r>
        <w:rPr>
          <w:sz w:val="23"/>
          <w:szCs w:val="23"/>
        </w:rPr>
        <w:t>doi: 10.5822/978-1-61091-484-0_1.</w:t>
      </w:r>
    </w:p>
    <w:p w14:paraId="31DE8E2D" w14:textId="4CAD9ED4" w:rsidR="00D0307A" w:rsidRDefault="00D0307A" w:rsidP="000E5DAA">
      <w:pPr>
        <w:spacing w:after="120"/>
        <w:jc w:val="both"/>
      </w:pPr>
      <w:r>
        <w:t xml:space="preserve">Suanno, C. et al. (2021) “Allergenic risk assessment of urban parks: Towards a standard index”  </w:t>
      </w:r>
      <w:r>
        <w:rPr>
          <w:i/>
          <w:iCs/>
        </w:rPr>
        <w:t>Environmental Research</w:t>
      </w:r>
      <w:r>
        <w:t xml:space="preserve">, 2021, 111436. doi: </w:t>
      </w:r>
      <w:r w:rsidRPr="00D0307A">
        <w:t>10.1016/j.envres.2021.111436</w:t>
      </w:r>
    </w:p>
    <w:p w14:paraId="3BB319AF" w14:textId="0564E812" w:rsidR="00F80850" w:rsidRDefault="00F80850" w:rsidP="000E5DAA">
      <w:pPr>
        <w:spacing w:after="120"/>
        <w:jc w:val="both"/>
        <w:rPr>
          <w:sz w:val="23"/>
          <w:szCs w:val="23"/>
          <w:lang w:val="en-GB"/>
        </w:rPr>
      </w:pPr>
      <w:r w:rsidRPr="00F80850">
        <w:rPr>
          <w:sz w:val="23"/>
          <w:szCs w:val="23"/>
          <w:lang w:val="en-GB"/>
        </w:rPr>
        <w:t>Yang J.,</w:t>
      </w:r>
      <w:r w:rsidR="000E5DAA">
        <w:rPr>
          <w:sz w:val="23"/>
          <w:szCs w:val="23"/>
          <w:lang w:val="en-GB"/>
        </w:rPr>
        <w:t xml:space="preserve"> </w:t>
      </w:r>
      <w:r w:rsidRPr="00F80850">
        <w:rPr>
          <w:sz w:val="23"/>
          <w:szCs w:val="23"/>
          <w:lang w:val="en-GB"/>
        </w:rPr>
        <w:t>Rong H.,</w:t>
      </w:r>
      <w:r w:rsidR="000E5DAA">
        <w:rPr>
          <w:sz w:val="23"/>
          <w:szCs w:val="23"/>
          <w:lang w:val="en-GB"/>
        </w:rPr>
        <w:t xml:space="preserve"> </w:t>
      </w:r>
      <w:r w:rsidRPr="00F80850">
        <w:rPr>
          <w:sz w:val="23"/>
          <w:szCs w:val="23"/>
          <w:lang w:val="en-GB"/>
        </w:rPr>
        <w:t>Kang Y.,</w:t>
      </w:r>
      <w:r w:rsidR="000E5DAA">
        <w:rPr>
          <w:sz w:val="23"/>
          <w:szCs w:val="23"/>
          <w:lang w:val="en-GB"/>
        </w:rPr>
        <w:t xml:space="preserve"> </w:t>
      </w:r>
      <w:r w:rsidRPr="00F80850">
        <w:rPr>
          <w:sz w:val="23"/>
          <w:szCs w:val="23"/>
          <w:lang w:val="en-GB"/>
        </w:rPr>
        <w:t>Zhang F.,</w:t>
      </w:r>
      <w:r w:rsidR="000E5DAA">
        <w:rPr>
          <w:sz w:val="23"/>
          <w:szCs w:val="23"/>
          <w:lang w:val="en-GB"/>
        </w:rPr>
        <w:t xml:space="preserve"> </w:t>
      </w:r>
      <w:r w:rsidRPr="00F80850">
        <w:rPr>
          <w:sz w:val="23"/>
          <w:szCs w:val="23"/>
          <w:lang w:val="en-GB"/>
        </w:rPr>
        <w:t>Chegut A.</w:t>
      </w:r>
      <w:r w:rsidR="000E5DAA">
        <w:rPr>
          <w:sz w:val="23"/>
          <w:szCs w:val="23"/>
          <w:lang w:val="en-GB"/>
        </w:rPr>
        <w:t xml:space="preserve"> </w:t>
      </w:r>
      <w:r w:rsidRPr="00F80850">
        <w:rPr>
          <w:sz w:val="23"/>
          <w:szCs w:val="23"/>
          <w:lang w:val="en-GB"/>
        </w:rPr>
        <w:t xml:space="preserve">(2021). </w:t>
      </w:r>
      <w:r w:rsidR="000E5DAA">
        <w:rPr>
          <w:sz w:val="23"/>
          <w:szCs w:val="23"/>
          <w:lang w:val="en-GB"/>
        </w:rPr>
        <w:t>‘</w:t>
      </w:r>
      <w:r w:rsidRPr="000E5DAA">
        <w:rPr>
          <w:sz w:val="23"/>
          <w:szCs w:val="23"/>
          <w:lang w:val="en-GB"/>
        </w:rPr>
        <w:t>The financial impact of street-level greenery on New York commercial buildings</w:t>
      </w:r>
      <w:r w:rsidR="000E5DAA">
        <w:rPr>
          <w:sz w:val="23"/>
          <w:szCs w:val="23"/>
          <w:lang w:val="en-GB"/>
        </w:rPr>
        <w:t>’</w:t>
      </w:r>
      <w:r w:rsidRPr="00F80850">
        <w:rPr>
          <w:sz w:val="23"/>
          <w:szCs w:val="23"/>
          <w:lang w:val="en-GB"/>
        </w:rPr>
        <w:t xml:space="preserve">. </w:t>
      </w:r>
      <w:r w:rsidRPr="000E5DAA">
        <w:rPr>
          <w:i/>
          <w:sz w:val="23"/>
          <w:szCs w:val="23"/>
          <w:lang w:val="en-GB"/>
        </w:rPr>
        <w:t>Landscape and Urban Planning</w:t>
      </w:r>
      <w:r w:rsidRPr="00F80850">
        <w:rPr>
          <w:sz w:val="23"/>
          <w:szCs w:val="23"/>
          <w:lang w:val="en-GB"/>
        </w:rPr>
        <w:t>, 214, 104162</w:t>
      </w:r>
    </w:p>
    <w:p w14:paraId="4E7269FD" w14:textId="49E8C72C" w:rsidR="00F80850" w:rsidRPr="00F80850" w:rsidRDefault="00F80850" w:rsidP="000E5DAA">
      <w:pPr>
        <w:spacing w:after="120"/>
        <w:jc w:val="both"/>
        <w:rPr>
          <w:sz w:val="23"/>
          <w:szCs w:val="23"/>
          <w:lang w:val="en-GB"/>
        </w:rPr>
      </w:pPr>
      <w:r w:rsidRPr="00F80850">
        <w:rPr>
          <w:sz w:val="23"/>
          <w:szCs w:val="23"/>
          <w:lang w:val="en-GB"/>
        </w:rPr>
        <w:t>Pelgrims I., Devleesschauwer B., Guyot M., Keune H., Nawrot T.</w:t>
      </w:r>
      <w:r w:rsidR="000E5DAA">
        <w:rPr>
          <w:sz w:val="23"/>
          <w:szCs w:val="23"/>
          <w:lang w:val="en-GB"/>
        </w:rPr>
        <w:t xml:space="preserve"> </w:t>
      </w:r>
      <w:r w:rsidRPr="00F80850">
        <w:rPr>
          <w:sz w:val="23"/>
          <w:szCs w:val="23"/>
          <w:lang w:val="en-GB"/>
        </w:rPr>
        <w:t>S, Remmen R., Saenen N.</w:t>
      </w:r>
      <w:r w:rsidR="000E5DAA">
        <w:rPr>
          <w:sz w:val="23"/>
          <w:szCs w:val="23"/>
          <w:lang w:val="en-GB"/>
        </w:rPr>
        <w:t xml:space="preserve"> </w:t>
      </w:r>
      <w:r w:rsidRPr="00F80850">
        <w:rPr>
          <w:sz w:val="23"/>
          <w:szCs w:val="23"/>
          <w:lang w:val="en-GB"/>
        </w:rPr>
        <w:t>D., Trabelsi S., Thomas I., Aerts R., De Clercq E.</w:t>
      </w:r>
      <w:r w:rsidR="000E5DAA">
        <w:rPr>
          <w:sz w:val="23"/>
          <w:szCs w:val="23"/>
          <w:lang w:val="en-GB"/>
        </w:rPr>
        <w:t xml:space="preserve"> </w:t>
      </w:r>
      <w:r w:rsidRPr="00F80850">
        <w:rPr>
          <w:sz w:val="23"/>
          <w:szCs w:val="23"/>
          <w:lang w:val="en-GB"/>
        </w:rPr>
        <w:t xml:space="preserve">M. </w:t>
      </w:r>
      <w:r w:rsidR="000E5DAA">
        <w:rPr>
          <w:sz w:val="23"/>
          <w:szCs w:val="23"/>
          <w:lang w:val="en-GB"/>
        </w:rPr>
        <w:t>(2021) ‘</w:t>
      </w:r>
      <w:r w:rsidRPr="000E5DAA">
        <w:rPr>
          <w:sz w:val="23"/>
          <w:szCs w:val="23"/>
          <w:lang w:val="en-GB"/>
        </w:rPr>
        <w:t>Association between urban environment and mental health in Brussels, Belgium</w:t>
      </w:r>
      <w:r w:rsidR="000E5DAA" w:rsidRPr="000E5DAA">
        <w:rPr>
          <w:sz w:val="23"/>
          <w:szCs w:val="23"/>
          <w:lang w:val="en-GB"/>
        </w:rPr>
        <w:t>’</w:t>
      </w:r>
      <w:r w:rsidRPr="00F80850">
        <w:rPr>
          <w:sz w:val="23"/>
          <w:szCs w:val="23"/>
          <w:lang w:val="en-GB"/>
        </w:rPr>
        <w:t xml:space="preserve">. </w:t>
      </w:r>
      <w:r w:rsidRPr="000E5DAA">
        <w:rPr>
          <w:i/>
          <w:sz w:val="23"/>
          <w:szCs w:val="23"/>
          <w:lang w:val="en-GB"/>
        </w:rPr>
        <w:t>BMC Public Health</w:t>
      </w:r>
      <w:r w:rsidRPr="00F80850">
        <w:rPr>
          <w:sz w:val="23"/>
          <w:szCs w:val="23"/>
          <w:lang w:val="en-GB"/>
        </w:rPr>
        <w:t>, 21, 635.</w:t>
      </w:r>
      <w:r w:rsidR="000E5DAA">
        <w:rPr>
          <w:sz w:val="23"/>
          <w:szCs w:val="23"/>
          <w:lang w:val="en-GB"/>
        </w:rPr>
        <w:t xml:space="preserve"> doi: </w:t>
      </w:r>
      <w:r w:rsidR="000E5DAA" w:rsidRPr="000E5DAA">
        <w:t>10.1016/j.landurbplan.2021.104162</w:t>
      </w:r>
    </w:p>
    <w:p w14:paraId="6AD4CBB5" w14:textId="4B1A0645" w:rsidR="00F80850" w:rsidRPr="00F80850" w:rsidRDefault="00F80850" w:rsidP="000E5DAA">
      <w:pPr>
        <w:spacing w:after="120"/>
        <w:jc w:val="both"/>
        <w:rPr>
          <w:sz w:val="23"/>
          <w:szCs w:val="23"/>
          <w:lang w:val="en-GB"/>
        </w:rPr>
      </w:pPr>
      <w:r w:rsidRPr="00F80850">
        <w:rPr>
          <w:sz w:val="23"/>
          <w:szCs w:val="23"/>
          <w:lang w:val="en-GB"/>
        </w:rPr>
        <w:lastRenderedPageBreak/>
        <w:t>McDougall C.</w:t>
      </w:r>
      <w:r w:rsidR="000E5DAA">
        <w:rPr>
          <w:sz w:val="23"/>
          <w:szCs w:val="23"/>
          <w:lang w:val="en-GB"/>
        </w:rPr>
        <w:t xml:space="preserve"> </w:t>
      </w:r>
      <w:r w:rsidRPr="00F80850">
        <w:rPr>
          <w:sz w:val="23"/>
          <w:szCs w:val="23"/>
          <w:lang w:val="en-GB"/>
        </w:rPr>
        <w:t>W.,</w:t>
      </w:r>
      <w:r w:rsidR="000E5DAA">
        <w:rPr>
          <w:sz w:val="23"/>
          <w:szCs w:val="23"/>
          <w:lang w:val="en-GB"/>
        </w:rPr>
        <w:t xml:space="preserve"> </w:t>
      </w:r>
      <w:r w:rsidRPr="00F80850">
        <w:rPr>
          <w:sz w:val="23"/>
          <w:szCs w:val="23"/>
          <w:lang w:val="en-GB"/>
        </w:rPr>
        <w:t>Hanley N.,</w:t>
      </w:r>
      <w:r w:rsidR="000E5DAA">
        <w:rPr>
          <w:sz w:val="23"/>
          <w:szCs w:val="23"/>
          <w:lang w:val="en-GB"/>
        </w:rPr>
        <w:t xml:space="preserve"> </w:t>
      </w:r>
      <w:r w:rsidRPr="00F80850">
        <w:rPr>
          <w:sz w:val="23"/>
          <w:szCs w:val="23"/>
          <w:lang w:val="en-GB"/>
        </w:rPr>
        <w:t>Quilliam R.</w:t>
      </w:r>
      <w:r w:rsidR="000E5DAA">
        <w:rPr>
          <w:sz w:val="23"/>
          <w:szCs w:val="23"/>
          <w:lang w:val="en-GB"/>
        </w:rPr>
        <w:t xml:space="preserve"> </w:t>
      </w:r>
      <w:r w:rsidRPr="00F80850">
        <w:rPr>
          <w:sz w:val="23"/>
          <w:szCs w:val="23"/>
          <w:lang w:val="en-GB"/>
        </w:rPr>
        <w:t>S.,</w:t>
      </w:r>
      <w:r w:rsidR="000E5DAA">
        <w:rPr>
          <w:sz w:val="23"/>
          <w:szCs w:val="23"/>
          <w:lang w:val="en-GB"/>
        </w:rPr>
        <w:t xml:space="preserve"> </w:t>
      </w:r>
      <w:r w:rsidRPr="00F80850">
        <w:rPr>
          <w:sz w:val="23"/>
          <w:szCs w:val="23"/>
          <w:lang w:val="en-GB"/>
        </w:rPr>
        <w:t>Bartie P.</w:t>
      </w:r>
      <w:r w:rsidR="000E5DAA">
        <w:rPr>
          <w:sz w:val="23"/>
          <w:szCs w:val="23"/>
          <w:lang w:val="en-GB"/>
        </w:rPr>
        <w:t xml:space="preserve"> </w:t>
      </w:r>
      <w:r w:rsidRPr="00F80850">
        <w:rPr>
          <w:sz w:val="23"/>
          <w:szCs w:val="23"/>
          <w:lang w:val="en-GB"/>
        </w:rPr>
        <w:t>J.,</w:t>
      </w:r>
      <w:r w:rsidR="000E5DAA">
        <w:rPr>
          <w:sz w:val="23"/>
          <w:szCs w:val="23"/>
          <w:lang w:val="en-GB"/>
        </w:rPr>
        <w:t xml:space="preserve"> </w:t>
      </w:r>
      <w:r w:rsidRPr="00F80850">
        <w:rPr>
          <w:sz w:val="23"/>
          <w:szCs w:val="23"/>
          <w:lang w:val="en-GB"/>
        </w:rPr>
        <w:t>Robertson T.,</w:t>
      </w:r>
      <w:r w:rsidR="000E5DAA">
        <w:rPr>
          <w:sz w:val="23"/>
          <w:szCs w:val="23"/>
          <w:lang w:val="en-GB"/>
        </w:rPr>
        <w:t xml:space="preserve"> </w:t>
      </w:r>
      <w:r w:rsidRPr="00F80850">
        <w:rPr>
          <w:sz w:val="23"/>
          <w:szCs w:val="23"/>
          <w:lang w:val="en-GB"/>
        </w:rPr>
        <w:t>Griffiths M.,</w:t>
      </w:r>
      <w:r w:rsidR="000E5DAA">
        <w:rPr>
          <w:sz w:val="23"/>
          <w:szCs w:val="23"/>
          <w:lang w:val="en-GB"/>
        </w:rPr>
        <w:t xml:space="preserve"> </w:t>
      </w:r>
      <w:r w:rsidRPr="00F80850">
        <w:rPr>
          <w:sz w:val="23"/>
          <w:szCs w:val="23"/>
          <w:lang w:val="en-GB"/>
        </w:rPr>
        <w:t>Oliver D.</w:t>
      </w:r>
      <w:r w:rsidR="000E5DAA">
        <w:rPr>
          <w:sz w:val="23"/>
          <w:szCs w:val="23"/>
          <w:lang w:val="en-GB"/>
        </w:rPr>
        <w:t xml:space="preserve"> </w:t>
      </w:r>
      <w:r w:rsidRPr="00F80850">
        <w:rPr>
          <w:sz w:val="23"/>
          <w:szCs w:val="23"/>
          <w:lang w:val="en-GB"/>
        </w:rPr>
        <w:t>M. (2021)</w:t>
      </w:r>
      <w:r>
        <w:rPr>
          <w:sz w:val="23"/>
          <w:szCs w:val="23"/>
          <w:lang w:val="en-GB"/>
        </w:rPr>
        <w:t xml:space="preserve">. </w:t>
      </w:r>
      <w:r w:rsidR="000E5DAA" w:rsidRPr="000E5DAA">
        <w:rPr>
          <w:i/>
          <w:sz w:val="23"/>
          <w:szCs w:val="23"/>
          <w:lang w:val="en-GB"/>
        </w:rPr>
        <w:t>‘</w:t>
      </w:r>
      <w:r w:rsidRPr="000E5DAA">
        <w:rPr>
          <w:i/>
          <w:sz w:val="23"/>
          <w:szCs w:val="23"/>
          <w:lang w:val="en-GB"/>
        </w:rPr>
        <w:t>Neighbourhood blue space and mental health: A nationwide ecological study of antidepressant medication prescribed to older adults</w:t>
      </w:r>
      <w:r w:rsidR="000E5DAA" w:rsidRPr="000E5DAA">
        <w:rPr>
          <w:i/>
          <w:sz w:val="23"/>
          <w:szCs w:val="23"/>
          <w:lang w:val="en-GB"/>
        </w:rPr>
        <w:t>’</w:t>
      </w:r>
      <w:r w:rsidRPr="00F80850">
        <w:rPr>
          <w:sz w:val="23"/>
          <w:szCs w:val="23"/>
          <w:lang w:val="en-GB"/>
        </w:rPr>
        <w:t xml:space="preserve">. </w:t>
      </w:r>
      <w:r w:rsidRPr="000E5DAA">
        <w:rPr>
          <w:i/>
          <w:sz w:val="23"/>
          <w:szCs w:val="23"/>
          <w:lang w:val="en-GB"/>
        </w:rPr>
        <w:t>Landscape and Urban Planning</w:t>
      </w:r>
      <w:r w:rsidRPr="00F80850">
        <w:rPr>
          <w:sz w:val="23"/>
          <w:szCs w:val="23"/>
          <w:lang w:val="en-GB"/>
        </w:rPr>
        <w:t>, 214, 104132</w:t>
      </w:r>
      <w:r w:rsidR="000E5DAA">
        <w:rPr>
          <w:sz w:val="23"/>
          <w:szCs w:val="23"/>
          <w:lang w:val="en-GB"/>
        </w:rPr>
        <w:t xml:space="preserve">. doi: </w:t>
      </w:r>
      <w:r w:rsidR="000E5DAA" w:rsidRPr="000E5DAA">
        <w:t>10.1016/j.landurbplan.2021.104132</w:t>
      </w:r>
    </w:p>
    <w:p w14:paraId="46CC8E32" w14:textId="03175B2F" w:rsidR="00F80850" w:rsidRPr="00D0307A" w:rsidRDefault="00F80850" w:rsidP="000E5DAA">
      <w:pPr>
        <w:spacing w:after="120"/>
        <w:jc w:val="both"/>
        <w:rPr>
          <w:sz w:val="23"/>
          <w:szCs w:val="23"/>
          <w:lang w:val="en-GB"/>
        </w:rPr>
      </w:pPr>
      <w:r w:rsidRPr="00F80850">
        <w:rPr>
          <w:sz w:val="23"/>
          <w:szCs w:val="23"/>
          <w:lang w:val="en-GB"/>
        </w:rPr>
        <w:t>Zhang L.,</w:t>
      </w:r>
      <w:r w:rsidR="000E5DAA">
        <w:rPr>
          <w:sz w:val="23"/>
          <w:szCs w:val="23"/>
          <w:lang w:val="en-GB"/>
        </w:rPr>
        <w:t xml:space="preserve"> </w:t>
      </w:r>
      <w:r w:rsidRPr="00F80850">
        <w:rPr>
          <w:sz w:val="23"/>
          <w:szCs w:val="23"/>
          <w:lang w:val="en-GB"/>
        </w:rPr>
        <w:t>Tan P.</w:t>
      </w:r>
      <w:r w:rsidR="000E5DAA">
        <w:rPr>
          <w:sz w:val="23"/>
          <w:szCs w:val="23"/>
          <w:lang w:val="en-GB"/>
        </w:rPr>
        <w:t xml:space="preserve"> </w:t>
      </w:r>
      <w:r w:rsidRPr="00F80850">
        <w:rPr>
          <w:sz w:val="23"/>
          <w:szCs w:val="23"/>
          <w:lang w:val="en-GB"/>
        </w:rPr>
        <w:t>Y.</w:t>
      </w:r>
      <w:r w:rsidR="000E5DAA">
        <w:rPr>
          <w:sz w:val="23"/>
          <w:szCs w:val="23"/>
          <w:lang w:val="en-GB"/>
        </w:rPr>
        <w:t xml:space="preserve"> </w:t>
      </w:r>
      <w:r w:rsidRPr="00F80850">
        <w:rPr>
          <w:sz w:val="23"/>
          <w:szCs w:val="23"/>
          <w:lang w:val="en-GB"/>
        </w:rPr>
        <w:t xml:space="preserve">,Richards D. (2021) </w:t>
      </w:r>
      <w:r w:rsidR="000E5DAA">
        <w:rPr>
          <w:sz w:val="23"/>
          <w:szCs w:val="23"/>
          <w:lang w:val="en-GB"/>
        </w:rPr>
        <w:t>‘</w:t>
      </w:r>
      <w:r w:rsidRPr="00F80850">
        <w:rPr>
          <w:sz w:val="23"/>
          <w:szCs w:val="23"/>
          <w:lang w:val="en-GB"/>
        </w:rPr>
        <w:t>Relative importance of quantitative and qualitative aspects of urban green spaces in promoting health</w:t>
      </w:r>
      <w:r w:rsidR="000E5DAA">
        <w:rPr>
          <w:sz w:val="23"/>
          <w:szCs w:val="23"/>
          <w:lang w:val="en-GB"/>
        </w:rPr>
        <w:t>’</w:t>
      </w:r>
      <w:r w:rsidRPr="00F80850">
        <w:rPr>
          <w:sz w:val="23"/>
          <w:szCs w:val="23"/>
          <w:lang w:val="en-GB"/>
        </w:rPr>
        <w:t xml:space="preserve">. </w:t>
      </w:r>
      <w:r w:rsidRPr="000E5DAA">
        <w:rPr>
          <w:i/>
          <w:sz w:val="23"/>
          <w:szCs w:val="23"/>
          <w:lang w:val="en-GB"/>
        </w:rPr>
        <w:t>Landscape and Urban Planning</w:t>
      </w:r>
      <w:r w:rsidRPr="00F80850">
        <w:rPr>
          <w:sz w:val="23"/>
          <w:szCs w:val="23"/>
          <w:lang w:val="en-GB"/>
        </w:rPr>
        <w:t>, 213,</w:t>
      </w:r>
      <w:r w:rsidR="000E5DAA">
        <w:rPr>
          <w:sz w:val="23"/>
          <w:szCs w:val="23"/>
          <w:lang w:val="en-GB"/>
        </w:rPr>
        <w:t xml:space="preserve"> </w:t>
      </w:r>
      <w:r w:rsidRPr="00F80850">
        <w:rPr>
          <w:sz w:val="23"/>
          <w:szCs w:val="23"/>
          <w:lang w:val="en-GB"/>
        </w:rPr>
        <w:t>104131</w:t>
      </w:r>
    </w:p>
    <w:p w14:paraId="573E2878" w14:textId="77777777" w:rsidR="00C128C3" w:rsidRPr="00D0307A" w:rsidRDefault="00C128C3" w:rsidP="00F80850">
      <w:pPr>
        <w:spacing w:line="360" w:lineRule="auto"/>
        <w:ind w:right="-99"/>
        <w:jc w:val="both"/>
        <w:rPr>
          <w:sz w:val="23"/>
          <w:szCs w:val="23"/>
          <w:lang w:val="en-GB"/>
        </w:rPr>
      </w:pPr>
      <w:bookmarkStart w:id="1" w:name="_GoBack"/>
      <w:bookmarkEnd w:id="1"/>
    </w:p>
    <w:sectPr w:rsidR="00C128C3" w:rsidRPr="00D0307A" w:rsidSect="00AE4960">
      <w:footerReference w:type="even" r:id="rId11"/>
      <w:footerReference w:type="default" r:id="rId12"/>
      <w:pgSz w:w="12240" w:h="15840"/>
      <w:pgMar w:top="1440" w:right="758" w:bottom="1440" w:left="1276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AD3ECA" w16cid:durableId="24B6407C"/>
  <w16cid:commentId w16cid:paraId="24BDD6F9" w16cid:durableId="24B657D8"/>
  <w16cid:commentId w16cid:paraId="06109A87" w16cid:durableId="24B67A10"/>
  <w16cid:commentId w16cid:paraId="5C6E0F8C" w16cid:durableId="24B653D3"/>
  <w16cid:commentId w16cid:paraId="02019443" w16cid:durableId="24B6407D"/>
  <w16cid:commentId w16cid:paraId="7C36A303" w16cid:durableId="24B6407E"/>
  <w16cid:commentId w16cid:paraId="4EE66A80" w16cid:durableId="24B64B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BA9C4" w14:textId="77777777" w:rsidR="002A08EF" w:rsidRDefault="002A08EF">
      <w:r>
        <w:separator/>
      </w:r>
    </w:p>
  </w:endnote>
  <w:endnote w:type="continuationSeparator" w:id="0">
    <w:p w14:paraId="0EAA274E" w14:textId="77777777" w:rsidR="002A08EF" w:rsidRDefault="002A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FF6D1" w14:textId="77777777" w:rsidR="0040391A" w:rsidRDefault="0040391A" w:rsidP="004839E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31C64FB" w14:textId="77777777" w:rsidR="0040391A" w:rsidRDefault="0040391A" w:rsidP="00F05D8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15373" w14:textId="44971C8A" w:rsidR="0040391A" w:rsidRDefault="0040391A" w:rsidP="004839E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E5DAA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1A8B4FF3" w14:textId="77777777" w:rsidR="0040391A" w:rsidRDefault="0040391A" w:rsidP="00F05D8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37FA4" w14:textId="77777777" w:rsidR="002A08EF" w:rsidRDefault="002A08EF">
      <w:r>
        <w:separator/>
      </w:r>
    </w:p>
  </w:footnote>
  <w:footnote w:type="continuationSeparator" w:id="0">
    <w:p w14:paraId="7F01BDBC" w14:textId="77777777" w:rsidR="002A08EF" w:rsidRDefault="002A0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18B5"/>
    <w:multiLevelType w:val="hybridMultilevel"/>
    <w:tmpl w:val="08FAC366"/>
    <w:lvl w:ilvl="0" w:tplc="BE42A27A">
      <w:start w:val="7"/>
      <w:numFmt w:val="decimal"/>
      <w:lvlText w:val="%1."/>
      <w:lvlJc w:val="left"/>
      <w:pPr>
        <w:ind w:left="360" w:hanging="360"/>
      </w:pPr>
      <w:rPr>
        <w:rFonts w:ascii="Calibri" w:eastAsia="MS Mincho" w:hAnsi="Calibr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040220"/>
    <w:multiLevelType w:val="hybridMultilevel"/>
    <w:tmpl w:val="6E169A32"/>
    <w:lvl w:ilvl="0" w:tplc="58E0F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BD5B65"/>
    <w:multiLevelType w:val="hybridMultilevel"/>
    <w:tmpl w:val="F3EAE5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A6C09"/>
    <w:multiLevelType w:val="hybridMultilevel"/>
    <w:tmpl w:val="A3AEBD5E"/>
    <w:lvl w:ilvl="0" w:tplc="DF64A1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824FB"/>
    <w:multiLevelType w:val="hybridMultilevel"/>
    <w:tmpl w:val="A4C49132"/>
    <w:lvl w:ilvl="0" w:tplc="91D076FE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C01F9"/>
    <w:multiLevelType w:val="hybridMultilevel"/>
    <w:tmpl w:val="9CA63652"/>
    <w:lvl w:ilvl="0" w:tplc="0410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2022704E"/>
    <w:multiLevelType w:val="hybridMultilevel"/>
    <w:tmpl w:val="2EAE2F2C"/>
    <w:lvl w:ilvl="0" w:tplc="337A1D5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22F71"/>
    <w:multiLevelType w:val="hybridMultilevel"/>
    <w:tmpl w:val="62A613E6"/>
    <w:lvl w:ilvl="0" w:tplc="0410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8" w15:restartNumberingAfterBreak="0">
    <w:nsid w:val="365464FE"/>
    <w:multiLevelType w:val="hybridMultilevel"/>
    <w:tmpl w:val="146E0F56"/>
    <w:lvl w:ilvl="0" w:tplc="DF64A1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24A3C"/>
    <w:multiLevelType w:val="hybridMultilevel"/>
    <w:tmpl w:val="512EA10A"/>
    <w:lvl w:ilvl="0" w:tplc="7A684604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E7C2F"/>
    <w:multiLevelType w:val="hybridMultilevel"/>
    <w:tmpl w:val="986E48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A6D06"/>
    <w:multiLevelType w:val="hybridMultilevel"/>
    <w:tmpl w:val="841E1140"/>
    <w:lvl w:ilvl="0" w:tplc="0410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50E77330"/>
    <w:multiLevelType w:val="hybridMultilevel"/>
    <w:tmpl w:val="C9820888"/>
    <w:lvl w:ilvl="0" w:tplc="7BF84F4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540E4D"/>
    <w:multiLevelType w:val="multilevel"/>
    <w:tmpl w:val="9118AA7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7C603E20"/>
    <w:multiLevelType w:val="hybridMultilevel"/>
    <w:tmpl w:val="E690E1E8"/>
    <w:lvl w:ilvl="0" w:tplc="C5DAEC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5" w15:restartNumberingAfterBreak="0">
    <w:nsid w:val="7EE56352"/>
    <w:multiLevelType w:val="hybridMultilevel"/>
    <w:tmpl w:val="986E48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7"/>
  </w:num>
  <w:num w:numId="5">
    <w:abstractNumId w:val="11"/>
  </w:num>
  <w:num w:numId="6">
    <w:abstractNumId w:val="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"/>
  </w:num>
  <w:num w:numId="10">
    <w:abstractNumId w:val="12"/>
  </w:num>
  <w:num w:numId="11">
    <w:abstractNumId w:val="0"/>
  </w:num>
  <w:num w:numId="12">
    <w:abstractNumId w:val="2"/>
  </w:num>
  <w:num w:numId="13">
    <w:abstractNumId w:val="15"/>
  </w:num>
  <w:num w:numId="14">
    <w:abstractNumId w:val="6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C86"/>
    <w:rsid w:val="000003B2"/>
    <w:rsid w:val="00000810"/>
    <w:rsid w:val="00002AB1"/>
    <w:rsid w:val="000032D4"/>
    <w:rsid w:val="000033F5"/>
    <w:rsid w:val="00004003"/>
    <w:rsid w:val="0000417C"/>
    <w:rsid w:val="00004B6D"/>
    <w:rsid w:val="00007142"/>
    <w:rsid w:val="00007E16"/>
    <w:rsid w:val="000101FE"/>
    <w:rsid w:val="00017D6F"/>
    <w:rsid w:val="000204DF"/>
    <w:rsid w:val="00020FFF"/>
    <w:rsid w:val="000210CD"/>
    <w:rsid w:val="00021224"/>
    <w:rsid w:val="00025A1A"/>
    <w:rsid w:val="000269E5"/>
    <w:rsid w:val="00026D3F"/>
    <w:rsid w:val="0002712D"/>
    <w:rsid w:val="00027AAB"/>
    <w:rsid w:val="000309FB"/>
    <w:rsid w:val="00030B2E"/>
    <w:rsid w:val="00031AC7"/>
    <w:rsid w:val="00033927"/>
    <w:rsid w:val="0003615C"/>
    <w:rsid w:val="000374D3"/>
    <w:rsid w:val="00040108"/>
    <w:rsid w:val="00040954"/>
    <w:rsid w:val="0004177C"/>
    <w:rsid w:val="0004498E"/>
    <w:rsid w:val="00044C8C"/>
    <w:rsid w:val="00045828"/>
    <w:rsid w:val="00046726"/>
    <w:rsid w:val="00047500"/>
    <w:rsid w:val="00047EDC"/>
    <w:rsid w:val="00050E14"/>
    <w:rsid w:val="00051389"/>
    <w:rsid w:val="00051423"/>
    <w:rsid w:val="00051B12"/>
    <w:rsid w:val="000531E2"/>
    <w:rsid w:val="000538BE"/>
    <w:rsid w:val="00054567"/>
    <w:rsid w:val="0005464B"/>
    <w:rsid w:val="00054EDE"/>
    <w:rsid w:val="00055B38"/>
    <w:rsid w:val="00056AE7"/>
    <w:rsid w:val="00057AEB"/>
    <w:rsid w:val="00061D72"/>
    <w:rsid w:val="00062E2F"/>
    <w:rsid w:val="00063011"/>
    <w:rsid w:val="00063451"/>
    <w:rsid w:val="000640A3"/>
    <w:rsid w:val="0006577E"/>
    <w:rsid w:val="00067200"/>
    <w:rsid w:val="00072655"/>
    <w:rsid w:val="0007402D"/>
    <w:rsid w:val="0007562C"/>
    <w:rsid w:val="00076942"/>
    <w:rsid w:val="00076CD5"/>
    <w:rsid w:val="000813EE"/>
    <w:rsid w:val="00081881"/>
    <w:rsid w:val="00082DE7"/>
    <w:rsid w:val="00084329"/>
    <w:rsid w:val="00085F90"/>
    <w:rsid w:val="0008643C"/>
    <w:rsid w:val="00091C2F"/>
    <w:rsid w:val="000922C2"/>
    <w:rsid w:val="000958B0"/>
    <w:rsid w:val="00097769"/>
    <w:rsid w:val="000A1134"/>
    <w:rsid w:val="000A3EE3"/>
    <w:rsid w:val="000A560D"/>
    <w:rsid w:val="000A69E2"/>
    <w:rsid w:val="000A6B65"/>
    <w:rsid w:val="000A728B"/>
    <w:rsid w:val="000A7FB9"/>
    <w:rsid w:val="000B2A00"/>
    <w:rsid w:val="000B2AF8"/>
    <w:rsid w:val="000B2DD6"/>
    <w:rsid w:val="000B4B15"/>
    <w:rsid w:val="000B5DA8"/>
    <w:rsid w:val="000B6682"/>
    <w:rsid w:val="000B6E2F"/>
    <w:rsid w:val="000C0BC6"/>
    <w:rsid w:val="000C468C"/>
    <w:rsid w:val="000C48D1"/>
    <w:rsid w:val="000C4FFF"/>
    <w:rsid w:val="000C7D7C"/>
    <w:rsid w:val="000D3370"/>
    <w:rsid w:val="000D633B"/>
    <w:rsid w:val="000D6421"/>
    <w:rsid w:val="000D7354"/>
    <w:rsid w:val="000D7FC0"/>
    <w:rsid w:val="000E0AED"/>
    <w:rsid w:val="000E0E63"/>
    <w:rsid w:val="000E0F18"/>
    <w:rsid w:val="000E12CC"/>
    <w:rsid w:val="000E1CAE"/>
    <w:rsid w:val="000E3E41"/>
    <w:rsid w:val="000E47A0"/>
    <w:rsid w:val="000E47EF"/>
    <w:rsid w:val="000E5DAA"/>
    <w:rsid w:val="000E60C7"/>
    <w:rsid w:val="000E6786"/>
    <w:rsid w:val="000E6816"/>
    <w:rsid w:val="000E716E"/>
    <w:rsid w:val="000E7864"/>
    <w:rsid w:val="000F0538"/>
    <w:rsid w:val="000F0B6F"/>
    <w:rsid w:val="000F302F"/>
    <w:rsid w:val="000F367D"/>
    <w:rsid w:val="000F3C65"/>
    <w:rsid w:val="000F412C"/>
    <w:rsid w:val="000F5CBE"/>
    <w:rsid w:val="000F638E"/>
    <w:rsid w:val="000F6C38"/>
    <w:rsid w:val="000F7F66"/>
    <w:rsid w:val="0010194A"/>
    <w:rsid w:val="00101BC7"/>
    <w:rsid w:val="00103D2E"/>
    <w:rsid w:val="00103F5E"/>
    <w:rsid w:val="00106715"/>
    <w:rsid w:val="00106AE3"/>
    <w:rsid w:val="00112F5F"/>
    <w:rsid w:val="00114DAA"/>
    <w:rsid w:val="0011699E"/>
    <w:rsid w:val="00117EBE"/>
    <w:rsid w:val="00122758"/>
    <w:rsid w:val="001232EC"/>
    <w:rsid w:val="00123E51"/>
    <w:rsid w:val="001249E6"/>
    <w:rsid w:val="00124D95"/>
    <w:rsid w:val="00125C2A"/>
    <w:rsid w:val="00125EB0"/>
    <w:rsid w:val="0012614B"/>
    <w:rsid w:val="00126181"/>
    <w:rsid w:val="001269ED"/>
    <w:rsid w:val="00127012"/>
    <w:rsid w:val="00127E8C"/>
    <w:rsid w:val="0013028B"/>
    <w:rsid w:val="001302FD"/>
    <w:rsid w:val="001317E9"/>
    <w:rsid w:val="00132BA3"/>
    <w:rsid w:val="001351AB"/>
    <w:rsid w:val="00135C09"/>
    <w:rsid w:val="00137A61"/>
    <w:rsid w:val="001405A5"/>
    <w:rsid w:val="001453FE"/>
    <w:rsid w:val="001455F2"/>
    <w:rsid w:val="00147591"/>
    <w:rsid w:val="0015161E"/>
    <w:rsid w:val="00151A9A"/>
    <w:rsid w:val="00151D1F"/>
    <w:rsid w:val="0015224D"/>
    <w:rsid w:val="0015324A"/>
    <w:rsid w:val="00154338"/>
    <w:rsid w:val="001544B2"/>
    <w:rsid w:val="00154A2B"/>
    <w:rsid w:val="00155463"/>
    <w:rsid w:val="001567BD"/>
    <w:rsid w:val="00156D3F"/>
    <w:rsid w:val="00157CFB"/>
    <w:rsid w:val="00160692"/>
    <w:rsid w:val="00161C42"/>
    <w:rsid w:val="00161CF4"/>
    <w:rsid w:val="001638F1"/>
    <w:rsid w:val="00165E52"/>
    <w:rsid w:val="00166561"/>
    <w:rsid w:val="00167A6E"/>
    <w:rsid w:val="00170EF3"/>
    <w:rsid w:val="001714BD"/>
    <w:rsid w:val="001721AE"/>
    <w:rsid w:val="00173890"/>
    <w:rsid w:val="00173F72"/>
    <w:rsid w:val="00174410"/>
    <w:rsid w:val="00174A6F"/>
    <w:rsid w:val="001754BF"/>
    <w:rsid w:val="00177125"/>
    <w:rsid w:val="001778BE"/>
    <w:rsid w:val="00181BDF"/>
    <w:rsid w:val="00182406"/>
    <w:rsid w:val="00182472"/>
    <w:rsid w:val="00182EDB"/>
    <w:rsid w:val="0018307F"/>
    <w:rsid w:val="00184667"/>
    <w:rsid w:val="00184804"/>
    <w:rsid w:val="0018694C"/>
    <w:rsid w:val="001905DC"/>
    <w:rsid w:val="00190A15"/>
    <w:rsid w:val="00192740"/>
    <w:rsid w:val="00192AA9"/>
    <w:rsid w:val="00194A77"/>
    <w:rsid w:val="001978AA"/>
    <w:rsid w:val="001A3EDC"/>
    <w:rsid w:val="001A488D"/>
    <w:rsid w:val="001A5506"/>
    <w:rsid w:val="001A64A7"/>
    <w:rsid w:val="001A6608"/>
    <w:rsid w:val="001A6FE3"/>
    <w:rsid w:val="001B0001"/>
    <w:rsid w:val="001B0F6B"/>
    <w:rsid w:val="001B127F"/>
    <w:rsid w:val="001B233C"/>
    <w:rsid w:val="001B25EA"/>
    <w:rsid w:val="001B32D9"/>
    <w:rsid w:val="001B36E2"/>
    <w:rsid w:val="001B370E"/>
    <w:rsid w:val="001B3F81"/>
    <w:rsid w:val="001B46BD"/>
    <w:rsid w:val="001B4D7E"/>
    <w:rsid w:val="001B5880"/>
    <w:rsid w:val="001B6145"/>
    <w:rsid w:val="001B622D"/>
    <w:rsid w:val="001B7264"/>
    <w:rsid w:val="001C0128"/>
    <w:rsid w:val="001C015C"/>
    <w:rsid w:val="001C1FDF"/>
    <w:rsid w:val="001C219F"/>
    <w:rsid w:val="001C289D"/>
    <w:rsid w:val="001C3B03"/>
    <w:rsid w:val="001C4090"/>
    <w:rsid w:val="001C4148"/>
    <w:rsid w:val="001C5AA7"/>
    <w:rsid w:val="001C79F3"/>
    <w:rsid w:val="001D057E"/>
    <w:rsid w:val="001D2783"/>
    <w:rsid w:val="001D27D8"/>
    <w:rsid w:val="001D2F22"/>
    <w:rsid w:val="001D34B9"/>
    <w:rsid w:val="001D3F82"/>
    <w:rsid w:val="001D48B5"/>
    <w:rsid w:val="001D5082"/>
    <w:rsid w:val="001D6286"/>
    <w:rsid w:val="001D78BF"/>
    <w:rsid w:val="001E0A14"/>
    <w:rsid w:val="001E0A8E"/>
    <w:rsid w:val="001E1BD6"/>
    <w:rsid w:val="001E2A6C"/>
    <w:rsid w:val="001E3320"/>
    <w:rsid w:val="001E3EFF"/>
    <w:rsid w:val="001E425D"/>
    <w:rsid w:val="001E48C4"/>
    <w:rsid w:val="001E4C9F"/>
    <w:rsid w:val="001E5054"/>
    <w:rsid w:val="001E5358"/>
    <w:rsid w:val="001E719E"/>
    <w:rsid w:val="001E777D"/>
    <w:rsid w:val="001F33DD"/>
    <w:rsid w:val="001F359E"/>
    <w:rsid w:val="001F3C1A"/>
    <w:rsid w:val="001F3C7D"/>
    <w:rsid w:val="001F4F53"/>
    <w:rsid w:val="001F5A90"/>
    <w:rsid w:val="001F5CE5"/>
    <w:rsid w:val="001F6464"/>
    <w:rsid w:val="001F7779"/>
    <w:rsid w:val="001F7FAB"/>
    <w:rsid w:val="0020007D"/>
    <w:rsid w:val="00200C43"/>
    <w:rsid w:val="00204FA5"/>
    <w:rsid w:val="00205125"/>
    <w:rsid w:val="0020553B"/>
    <w:rsid w:val="00211A0C"/>
    <w:rsid w:val="002124E3"/>
    <w:rsid w:val="00212D22"/>
    <w:rsid w:val="0021316F"/>
    <w:rsid w:val="0021356F"/>
    <w:rsid w:val="00213C4A"/>
    <w:rsid w:val="00213F1A"/>
    <w:rsid w:val="00214661"/>
    <w:rsid w:val="0021571F"/>
    <w:rsid w:val="00216709"/>
    <w:rsid w:val="002214A4"/>
    <w:rsid w:val="00223B99"/>
    <w:rsid w:val="00225997"/>
    <w:rsid w:val="002269AC"/>
    <w:rsid w:val="00230026"/>
    <w:rsid w:val="0023076E"/>
    <w:rsid w:val="00230901"/>
    <w:rsid w:val="00231242"/>
    <w:rsid w:val="00231656"/>
    <w:rsid w:val="0023228D"/>
    <w:rsid w:val="00232922"/>
    <w:rsid w:val="002329DE"/>
    <w:rsid w:val="002333A3"/>
    <w:rsid w:val="00233C27"/>
    <w:rsid w:val="002353AB"/>
    <w:rsid w:val="0023725F"/>
    <w:rsid w:val="00237556"/>
    <w:rsid w:val="00240403"/>
    <w:rsid w:val="002426E4"/>
    <w:rsid w:val="00243218"/>
    <w:rsid w:val="00244D3C"/>
    <w:rsid w:val="0024552B"/>
    <w:rsid w:val="00246213"/>
    <w:rsid w:val="002468AD"/>
    <w:rsid w:val="002502AD"/>
    <w:rsid w:val="00250A1C"/>
    <w:rsid w:val="00251032"/>
    <w:rsid w:val="002513A1"/>
    <w:rsid w:val="002514FF"/>
    <w:rsid w:val="00251C2A"/>
    <w:rsid w:val="0025219C"/>
    <w:rsid w:val="00254BF1"/>
    <w:rsid w:val="002569EE"/>
    <w:rsid w:val="00260323"/>
    <w:rsid w:val="002628FE"/>
    <w:rsid w:val="00262A5A"/>
    <w:rsid w:val="00262A6F"/>
    <w:rsid w:val="00263CF1"/>
    <w:rsid w:val="00264A5C"/>
    <w:rsid w:val="00266AC2"/>
    <w:rsid w:val="00266D81"/>
    <w:rsid w:val="002678A2"/>
    <w:rsid w:val="00270344"/>
    <w:rsid w:val="00270666"/>
    <w:rsid w:val="002713B9"/>
    <w:rsid w:val="00271DFE"/>
    <w:rsid w:val="00272975"/>
    <w:rsid w:val="00274CFA"/>
    <w:rsid w:val="0027579C"/>
    <w:rsid w:val="002759D5"/>
    <w:rsid w:val="00277612"/>
    <w:rsid w:val="00277A04"/>
    <w:rsid w:val="00277B64"/>
    <w:rsid w:val="00281D74"/>
    <w:rsid w:val="002821B1"/>
    <w:rsid w:val="00283DB5"/>
    <w:rsid w:val="002854DA"/>
    <w:rsid w:val="00290838"/>
    <w:rsid w:val="00290A25"/>
    <w:rsid w:val="00290B95"/>
    <w:rsid w:val="00290D0B"/>
    <w:rsid w:val="002910CC"/>
    <w:rsid w:val="00293302"/>
    <w:rsid w:val="00293E73"/>
    <w:rsid w:val="00294F97"/>
    <w:rsid w:val="0029647B"/>
    <w:rsid w:val="00296B3B"/>
    <w:rsid w:val="002A000A"/>
    <w:rsid w:val="002A0408"/>
    <w:rsid w:val="002A08EF"/>
    <w:rsid w:val="002A2E02"/>
    <w:rsid w:val="002A4577"/>
    <w:rsid w:val="002A4FDB"/>
    <w:rsid w:val="002A5B31"/>
    <w:rsid w:val="002A5D88"/>
    <w:rsid w:val="002A6078"/>
    <w:rsid w:val="002A61A6"/>
    <w:rsid w:val="002A6B81"/>
    <w:rsid w:val="002A6E81"/>
    <w:rsid w:val="002A79C5"/>
    <w:rsid w:val="002B1496"/>
    <w:rsid w:val="002B2457"/>
    <w:rsid w:val="002B396A"/>
    <w:rsid w:val="002B47CB"/>
    <w:rsid w:val="002B4BDE"/>
    <w:rsid w:val="002B7370"/>
    <w:rsid w:val="002C0EDC"/>
    <w:rsid w:val="002C1255"/>
    <w:rsid w:val="002C13A8"/>
    <w:rsid w:val="002C14D6"/>
    <w:rsid w:val="002C189A"/>
    <w:rsid w:val="002C1FCE"/>
    <w:rsid w:val="002C218D"/>
    <w:rsid w:val="002C2D0A"/>
    <w:rsid w:val="002C772E"/>
    <w:rsid w:val="002D08F8"/>
    <w:rsid w:val="002D13DD"/>
    <w:rsid w:val="002D2F98"/>
    <w:rsid w:val="002D4AFF"/>
    <w:rsid w:val="002D71F1"/>
    <w:rsid w:val="002D74A8"/>
    <w:rsid w:val="002D77AC"/>
    <w:rsid w:val="002D7982"/>
    <w:rsid w:val="002E14B9"/>
    <w:rsid w:val="002E1A4B"/>
    <w:rsid w:val="002E3134"/>
    <w:rsid w:val="002E3D2C"/>
    <w:rsid w:val="002E40F4"/>
    <w:rsid w:val="002E6CD6"/>
    <w:rsid w:val="002E6D63"/>
    <w:rsid w:val="002E7070"/>
    <w:rsid w:val="002E7AD7"/>
    <w:rsid w:val="002F0EE3"/>
    <w:rsid w:val="002F1DA9"/>
    <w:rsid w:val="002F4889"/>
    <w:rsid w:val="002F4E40"/>
    <w:rsid w:val="002F7687"/>
    <w:rsid w:val="002F7E4F"/>
    <w:rsid w:val="00300156"/>
    <w:rsid w:val="00303520"/>
    <w:rsid w:val="00303F7C"/>
    <w:rsid w:val="00304393"/>
    <w:rsid w:val="00305A83"/>
    <w:rsid w:val="00306871"/>
    <w:rsid w:val="00311D5D"/>
    <w:rsid w:val="003124E2"/>
    <w:rsid w:val="003130AC"/>
    <w:rsid w:val="0031372B"/>
    <w:rsid w:val="00316114"/>
    <w:rsid w:val="0031699B"/>
    <w:rsid w:val="00316A0A"/>
    <w:rsid w:val="00316DAD"/>
    <w:rsid w:val="00316FF5"/>
    <w:rsid w:val="0031772F"/>
    <w:rsid w:val="00321325"/>
    <w:rsid w:val="003227E7"/>
    <w:rsid w:val="003236B6"/>
    <w:rsid w:val="00324BFA"/>
    <w:rsid w:val="00326C31"/>
    <w:rsid w:val="003276B1"/>
    <w:rsid w:val="00330EC2"/>
    <w:rsid w:val="00331DD5"/>
    <w:rsid w:val="003337E7"/>
    <w:rsid w:val="00333B21"/>
    <w:rsid w:val="00333D83"/>
    <w:rsid w:val="00334C52"/>
    <w:rsid w:val="00335156"/>
    <w:rsid w:val="0033547A"/>
    <w:rsid w:val="00336330"/>
    <w:rsid w:val="00340861"/>
    <w:rsid w:val="003423FC"/>
    <w:rsid w:val="0034440C"/>
    <w:rsid w:val="00344B72"/>
    <w:rsid w:val="003450ED"/>
    <w:rsid w:val="00345710"/>
    <w:rsid w:val="003460C7"/>
    <w:rsid w:val="003460D1"/>
    <w:rsid w:val="0035311C"/>
    <w:rsid w:val="00354213"/>
    <w:rsid w:val="00354451"/>
    <w:rsid w:val="00357452"/>
    <w:rsid w:val="00357615"/>
    <w:rsid w:val="00360293"/>
    <w:rsid w:val="00360748"/>
    <w:rsid w:val="00361116"/>
    <w:rsid w:val="00362CBD"/>
    <w:rsid w:val="003630EC"/>
    <w:rsid w:val="00363DCA"/>
    <w:rsid w:val="00364030"/>
    <w:rsid w:val="00364F5C"/>
    <w:rsid w:val="0036639F"/>
    <w:rsid w:val="00367B88"/>
    <w:rsid w:val="00372294"/>
    <w:rsid w:val="00372B41"/>
    <w:rsid w:val="00372F38"/>
    <w:rsid w:val="00374CDA"/>
    <w:rsid w:val="00375529"/>
    <w:rsid w:val="003776E6"/>
    <w:rsid w:val="00377B74"/>
    <w:rsid w:val="00377FAA"/>
    <w:rsid w:val="003814B5"/>
    <w:rsid w:val="00381846"/>
    <w:rsid w:val="00383D97"/>
    <w:rsid w:val="003840AB"/>
    <w:rsid w:val="003840FF"/>
    <w:rsid w:val="003848FC"/>
    <w:rsid w:val="00384A80"/>
    <w:rsid w:val="00385564"/>
    <w:rsid w:val="00386397"/>
    <w:rsid w:val="00387321"/>
    <w:rsid w:val="00387CF1"/>
    <w:rsid w:val="00387ED6"/>
    <w:rsid w:val="00387F20"/>
    <w:rsid w:val="00387F63"/>
    <w:rsid w:val="0039017A"/>
    <w:rsid w:val="003903A8"/>
    <w:rsid w:val="00392F1A"/>
    <w:rsid w:val="00393732"/>
    <w:rsid w:val="00393A48"/>
    <w:rsid w:val="0039405E"/>
    <w:rsid w:val="00394A20"/>
    <w:rsid w:val="00395B99"/>
    <w:rsid w:val="003964B5"/>
    <w:rsid w:val="003A031B"/>
    <w:rsid w:val="003A0F6D"/>
    <w:rsid w:val="003A2C43"/>
    <w:rsid w:val="003A33F8"/>
    <w:rsid w:val="003A4270"/>
    <w:rsid w:val="003A4905"/>
    <w:rsid w:val="003A6681"/>
    <w:rsid w:val="003A7132"/>
    <w:rsid w:val="003A77B9"/>
    <w:rsid w:val="003B227C"/>
    <w:rsid w:val="003B24D1"/>
    <w:rsid w:val="003B78BD"/>
    <w:rsid w:val="003C0BBB"/>
    <w:rsid w:val="003C0E0D"/>
    <w:rsid w:val="003C0EDA"/>
    <w:rsid w:val="003C336C"/>
    <w:rsid w:val="003C3614"/>
    <w:rsid w:val="003C39BB"/>
    <w:rsid w:val="003C75E8"/>
    <w:rsid w:val="003C7814"/>
    <w:rsid w:val="003D12BD"/>
    <w:rsid w:val="003D1E17"/>
    <w:rsid w:val="003D448D"/>
    <w:rsid w:val="003D5E7F"/>
    <w:rsid w:val="003D61AC"/>
    <w:rsid w:val="003D6220"/>
    <w:rsid w:val="003D6B96"/>
    <w:rsid w:val="003E1063"/>
    <w:rsid w:val="003E16D6"/>
    <w:rsid w:val="003E1BD3"/>
    <w:rsid w:val="003E4A8A"/>
    <w:rsid w:val="003E5F8A"/>
    <w:rsid w:val="003E6BA4"/>
    <w:rsid w:val="003F0DCD"/>
    <w:rsid w:val="003F2929"/>
    <w:rsid w:val="003F3667"/>
    <w:rsid w:val="003F4AC3"/>
    <w:rsid w:val="003F4C48"/>
    <w:rsid w:val="003F5375"/>
    <w:rsid w:val="003F5940"/>
    <w:rsid w:val="00400FE0"/>
    <w:rsid w:val="00401377"/>
    <w:rsid w:val="0040391A"/>
    <w:rsid w:val="00403F17"/>
    <w:rsid w:val="00404EA9"/>
    <w:rsid w:val="0040735A"/>
    <w:rsid w:val="004100FE"/>
    <w:rsid w:val="00410762"/>
    <w:rsid w:val="0041122F"/>
    <w:rsid w:val="00411AD1"/>
    <w:rsid w:val="0041440C"/>
    <w:rsid w:val="004146DB"/>
    <w:rsid w:val="0041491F"/>
    <w:rsid w:val="00421CCB"/>
    <w:rsid w:val="004227F1"/>
    <w:rsid w:val="00425FA2"/>
    <w:rsid w:val="0042605F"/>
    <w:rsid w:val="00427220"/>
    <w:rsid w:val="00427530"/>
    <w:rsid w:val="0043081E"/>
    <w:rsid w:val="00431062"/>
    <w:rsid w:val="00431DD4"/>
    <w:rsid w:val="00432809"/>
    <w:rsid w:val="00434C68"/>
    <w:rsid w:val="00435372"/>
    <w:rsid w:val="00435451"/>
    <w:rsid w:val="0043651D"/>
    <w:rsid w:val="00436B16"/>
    <w:rsid w:val="00437129"/>
    <w:rsid w:val="00440590"/>
    <w:rsid w:val="0044065A"/>
    <w:rsid w:val="004407B5"/>
    <w:rsid w:val="0044099A"/>
    <w:rsid w:val="00440F77"/>
    <w:rsid w:val="00443572"/>
    <w:rsid w:val="00445AA1"/>
    <w:rsid w:val="00451315"/>
    <w:rsid w:val="004534D6"/>
    <w:rsid w:val="00453E77"/>
    <w:rsid w:val="004546B1"/>
    <w:rsid w:val="0045517A"/>
    <w:rsid w:val="00455330"/>
    <w:rsid w:val="00455949"/>
    <w:rsid w:val="004563AA"/>
    <w:rsid w:val="004570E2"/>
    <w:rsid w:val="00460A5D"/>
    <w:rsid w:val="00463412"/>
    <w:rsid w:val="00463C23"/>
    <w:rsid w:val="004640FD"/>
    <w:rsid w:val="004646B6"/>
    <w:rsid w:val="004646F9"/>
    <w:rsid w:val="0047029A"/>
    <w:rsid w:val="00470D35"/>
    <w:rsid w:val="0047132C"/>
    <w:rsid w:val="00471450"/>
    <w:rsid w:val="004748B8"/>
    <w:rsid w:val="004760A0"/>
    <w:rsid w:val="00477C9D"/>
    <w:rsid w:val="00480207"/>
    <w:rsid w:val="00480993"/>
    <w:rsid w:val="00481739"/>
    <w:rsid w:val="004823A1"/>
    <w:rsid w:val="00482483"/>
    <w:rsid w:val="004839EE"/>
    <w:rsid w:val="004839F5"/>
    <w:rsid w:val="004843BB"/>
    <w:rsid w:val="00484C6F"/>
    <w:rsid w:val="004901DF"/>
    <w:rsid w:val="00490D03"/>
    <w:rsid w:val="00491177"/>
    <w:rsid w:val="00491331"/>
    <w:rsid w:val="00491E74"/>
    <w:rsid w:val="00492053"/>
    <w:rsid w:val="0049259F"/>
    <w:rsid w:val="00492CDF"/>
    <w:rsid w:val="00492F6D"/>
    <w:rsid w:val="0049303A"/>
    <w:rsid w:val="00493780"/>
    <w:rsid w:val="004A05DB"/>
    <w:rsid w:val="004A1454"/>
    <w:rsid w:val="004A217A"/>
    <w:rsid w:val="004A2DC7"/>
    <w:rsid w:val="004A3916"/>
    <w:rsid w:val="004A4F28"/>
    <w:rsid w:val="004A5C03"/>
    <w:rsid w:val="004A5D6B"/>
    <w:rsid w:val="004A619F"/>
    <w:rsid w:val="004A707A"/>
    <w:rsid w:val="004A70FF"/>
    <w:rsid w:val="004A71C3"/>
    <w:rsid w:val="004B1C18"/>
    <w:rsid w:val="004B423F"/>
    <w:rsid w:val="004B47B9"/>
    <w:rsid w:val="004B6243"/>
    <w:rsid w:val="004B7D28"/>
    <w:rsid w:val="004C1E13"/>
    <w:rsid w:val="004C22D9"/>
    <w:rsid w:val="004C25CC"/>
    <w:rsid w:val="004C4E6E"/>
    <w:rsid w:val="004C5561"/>
    <w:rsid w:val="004C5B8C"/>
    <w:rsid w:val="004C6091"/>
    <w:rsid w:val="004C698F"/>
    <w:rsid w:val="004C7913"/>
    <w:rsid w:val="004D0C8F"/>
    <w:rsid w:val="004D493E"/>
    <w:rsid w:val="004D5AB5"/>
    <w:rsid w:val="004E034E"/>
    <w:rsid w:val="004E4B60"/>
    <w:rsid w:val="004E732F"/>
    <w:rsid w:val="004F0197"/>
    <w:rsid w:val="004F0C68"/>
    <w:rsid w:val="004F1DC3"/>
    <w:rsid w:val="004F301F"/>
    <w:rsid w:val="004F3542"/>
    <w:rsid w:val="004F4FF6"/>
    <w:rsid w:val="004F785A"/>
    <w:rsid w:val="005005DC"/>
    <w:rsid w:val="0050083D"/>
    <w:rsid w:val="005013B9"/>
    <w:rsid w:val="00501BC4"/>
    <w:rsid w:val="00504CCF"/>
    <w:rsid w:val="00504DA0"/>
    <w:rsid w:val="005059BE"/>
    <w:rsid w:val="005070E4"/>
    <w:rsid w:val="0051035C"/>
    <w:rsid w:val="0051163E"/>
    <w:rsid w:val="00511DE7"/>
    <w:rsid w:val="00512239"/>
    <w:rsid w:val="00516157"/>
    <w:rsid w:val="00516167"/>
    <w:rsid w:val="0051715F"/>
    <w:rsid w:val="0051737F"/>
    <w:rsid w:val="0052199D"/>
    <w:rsid w:val="00521BF4"/>
    <w:rsid w:val="005224D7"/>
    <w:rsid w:val="00522BF5"/>
    <w:rsid w:val="00523018"/>
    <w:rsid w:val="00524535"/>
    <w:rsid w:val="00524FBB"/>
    <w:rsid w:val="00531B4D"/>
    <w:rsid w:val="00531D1D"/>
    <w:rsid w:val="00531EEA"/>
    <w:rsid w:val="005322AA"/>
    <w:rsid w:val="00534C0F"/>
    <w:rsid w:val="005357B6"/>
    <w:rsid w:val="00536AF4"/>
    <w:rsid w:val="00540EA4"/>
    <w:rsid w:val="00541029"/>
    <w:rsid w:val="00542437"/>
    <w:rsid w:val="00542CEB"/>
    <w:rsid w:val="005441B1"/>
    <w:rsid w:val="00545CFF"/>
    <w:rsid w:val="0054640A"/>
    <w:rsid w:val="00546DD4"/>
    <w:rsid w:val="00550725"/>
    <w:rsid w:val="0055265A"/>
    <w:rsid w:val="00554C42"/>
    <w:rsid w:val="0055677E"/>
    <w:rsid w:val="00557313"/>
    <w:rsid w:val="00560992"/>
    <w:rsid w:val="005620A1"/>
    <w:rsid w:val="005627BB"/>
    <w:rsid w:val="00562E0F"/>
    <w:rsid w:val="00562E4F"/>
    <w:rsid w:val="0056489B"/>
    <w:rsid w:val="00564CE5"/>
    <w:rsid w:val="00564FB1"/>
    <w:rsid w:val="0056565E"/>
    <w:rsid w:val="00566849"/>
    <w:rsid w:val="00566C6E"/>
    <w:rsid w:val="00566EF7"/>
    <w:rsid w:val="00570024"/>
    <w:rsid w:val="00570545"/>
    <w:rsid w:val="00570B73"/>
    <w:rsid w:val="0057112D"/>
    <w:rsid w:val="00571DCC"/>
    <w:rsid w:val="0057286A"/>
    <w:rsid w:val="00576327"/>
    <w:rsid w:val="005765C9"/>
    <w:rsid w:val="00577759"/>
    <w:rsid w:val="0058055B"/>
    <w:rsid w:val="00581017"/>
    <w:rsid w:val="00581319"/>
    <w:rsid w:val="005817D6"/>
    <w:rsid w:val="00581B1A"/>
    <w:rsid w:val="005828B6"/>
    <w:rsid w:val="00585B28"/>
    <w:rsid w:val="00590284"/>
    <w:rsid w:val="00592B87"/>
    <w:rsid w:val="005945CB"/>
    <w:rsid w:val="005959FF"/>
    <w:rsid w:val="00596CF7"/>
    <w:rsid w:val="00596F43"/>
    <w:rsid w:val="00597884"/>
    <w:rsid w:val="005A3CA8"/>
    <w:rsid w:val="005A3E63"/>
    <w:rsid w:val="005A49F2"/>
    <w:rsid w:val="005A5618"/>
    <w:rsid w:val="005A5907"/>
    <w:rsid w:val="005A62A7"/>
    <w:rsid w:val="005A7007"/>
    <w:rsid w:val="005B38C0"/>
    <w:rsid w:val="005B693F"/>
    <w:rsid w:val="005B6C88"/>
    <w:rsid w:val="005C1BAF"/>
    <w:rsid w:val="005C3C98"/>
    <w:rsid w:val="005C3D11"/>
    <w:rsid w:val="005C4762"/>
    <w:rsid w:val="005D00FC"/>
    <w:rsid w:val="005D0577"/>
    <w:rsid w:val="005D0827"/>
    <w:rsid w:val="005D084B"/>
    <w:rsid w:val="005D4707"/>
    <w:rsid w:val="005D4A7A"/>
    <w:rsid w:val="005D6125"/>
    <w:rsid w:val="005D674E"/>
    <w:rsid w:val="005D73AA"/>
    <w:rsid w:val="005E057E"/>
    <w:rsid w:val="005E11BF"/>
    <w:rsid w:val="005E1344"/>
    <w:rsid w:val="005E1C7B"/>
    <w:rsid w:val="005E1E44"/>
    <w:rsid w:val="005E27B5"/>
    <w:rsid w:val="005E28A6"/>
    <w:rsid w:val="005E36E7"/>
    <w:rsid w:val="005E38EB"/>
    <w:rsid w:val="005E4C3E"/>
    <w:rsid w:val="005E60DF"/>
    <w:rsid w:val="005F0010"/>
    <w:rsid w:val="005F1BBF"/>
    <w:rsid w:val="005F2470"/>
    <w:rsid w:val="005F3334"/>
    <w:rsid w:val="005F45F6"/>
    <w:rsid w:val="005F55B9"/>
    <w:rsid w:val="005F6ACF"/>
    <w:rsid w:val="005F6D0C"/>
    <w:rsid w:val="00601F29"/>
    <w:rsid w:val="00602514"/>
    <w:rsid w:val="00605399"/>
    <w:rsid w:val="006105E0"/>
    <w:rsid w:val="006131BB"/>
    <w:rsid w:val="006138C4"/>
    <w:rsid w:val="00616FE9"/>
    <w:rsid w:val="0062025A"/>
    <w:rsid w:val="00623390"/>
    <w:rsid w:val="00625D2C"/>
    <w:rsid w:val="00626566"/>
    <w:rsid w:val="00626690"/>
    <w:rsid w:val="00627728"/>
    <w:rsid w:val="00631376"/>
    <w:rsid w:val="00631C17"/>
    <w:rsid w:val="00632A0D"/>
    <w:rsid w:val="00633A22"/>
    <w:rsid w:val="0063435E"/>
    <w:rsid w:val="00635F5E"/>
    <w:rsid w:val="006411FF"/>
    <w:rsid w:val="00641A8C"/>
    <w:rsid w:val="00641D23"/>
    <w:rsid w:val="006435C7"/>
    <w:rsid w:val="0064635C"/>
    <w:rsid w:val="00650AA9"/>
    <w:rsid w:val="00651E79"/>
    <w:rsid w:val="00652412"/>
    <w:rsid w:val="00653CEF"/>
    <w:rsid w:val="00660356"/>
    <w:rsid w:val="006626C6"/>
    <w:rsid w:val="0066390C"/>
    <w:rsid w:val="0066423B"/>
    <w:rsid w:val="00666D83"/>
    <w:rsid w:val="00666F19"/>
    <w:rsid w:val="00671125"/>
    <w:rsid w:val="00671195"/>
    <w:rsid w:val="006713EF"/>
    <w:rsid w:val="006725F2"/>
    <w:rsid w:val="00675CAD"/>
    <w:rsid w:val="00676B4E"/>
    <w:rsid w:val="00676E5F"/>
    <w:rsid w:val="00680BB4"/>
    <w:rsid w:val="00681372"/>
    <w:rsid w:val="00681E88"/>
    <w:rsid w:val="00683480"/>
    <w:rsid w:val="00686304"/>
    <w:rsid w:val="0068721A"/>
    <w:rsid w:val="00687F50"/>
    <w:rsid w:val="00690C36"/>
    <w:rsid w:val="00690D90"/>
    <w:rsid w:val="00691C9C"/>
    <w:rsid w:val="0069248F"/>
    <w:rsid w:val="00693B4B"/>
    <w:rsid w:val="00694812"/>
    <w:rsid w:val="006964F1"/>
    <w:rsid w:val="006965AD"/>
    <w:rsid w:val="006A39BC"/>
    <w:rsid w:val="006A3B9A"/>
    <w:rsid w:val="006A4084"/>
    <w:rsid w:val="006A5B29"/>
    <w:rsid w:val="006A5BB2"/>
    <w:rsid w:val="006A6928"/>
    <w:rsid w:val="006A739A"/>
    <w:rsid w:val="006A73D2"/>
    <w:rsid w:val="006A77C3"/>
    <w:rsid w:val="006B0B48"/>
    <w:rsid w:val="006B0CDB"/>
    <w:rsid w:val="006B1617"/>
    <w:rsid w:val="006B2A0E"/>
    <w:rsid w:val="006B2F21"/>
    <w:rsid w:val="006B60B3"/>
    <w:rsid w:val="006B6F50"/>
    <w:rsid w:val="006C042F"/>
    <w:rsid w:val="006C083D"/>
    <w:rsid w:val="006C6F50"/>
    <w:rsid w:val="006C79BB"/>
    <w:rsid w:val="006C7CF3"/>
    <w:rsid w:val="006D06A1"/>
    <w:rsid w:val="006D09CE"/>
    <w:rsid w:val="006D194C"/>
    <w:rsid w:val="006D218F"/>
    <w:rsid w:val="006D2D30"/>
    <w:rsid w:val="006D3A3B"/>
    <w:rsid w:val="006D4AC4"/>
    <w:rsid w:val="006D5EBF"/>
    <w:rsid w:val="006D696F"/>
    <w:rsid w:val="006D6D55"/>
    <w:rsid w:val="006E1613"/>
    <w:rsid w:val="006E5F15"/>
    <w:rsid w:val="006E75E8"/>
    <w:rsid w:val="006F0B2D"/>
    <w:rsid w:val="006F0BE4"/>
    <w:rsid w:val="006F1AFE"/>
    <w:rsid w:val="006F1FA2"/>
    <w:rsid w:val="006F2BF3"/>
    <w:rsid w:val="006F4658"/>
    <w:rsid w:val="006F516F"/>
    <w:rsid w:val="006F601B"/>
    <w:rsid w:val="006F67CB"/>
    <w:rsid w:val="006F7305"/>
    <w:rsid w:val="00700E1D"/>
    <w:rsid w:val="0070149E"/>
    <w:rsid w:val="00701B39"/>
    <w:rsid w:val="00701E6B"/>
    <w:rsid w:val="00702BC8"/>
    <w:rsid w:val="00704839"/>
    <w:rsid w:val="00704879"/>
    <w:rsid w:val="00712006"/>
    <w:rsid w:val="0071233A"/>
    <w:rsid w:val="00712594"/>
    <w:rsid w:val="00713BD2"/>
    <w:rsid w:val="00713E00"/>
    <w:rsid w:val="00714A6D"/>
    <w:rsid w:val="00715CF2"/>
    <w:rsid w:val="007210A9"/>
    <w:rsid w:val="00721977"/>
    <w:rsid w:val="0072312F"/>
    <w:rsid w:val="007232A7"/>
    <w:rsid w:val="00724273"/>
    <w:rsid w:val="00724648"/>
    <w:rsid w:val="00726D31"/>
    <w:rsid w:val="00726F6A"/>
    <w:rsid w:val="007273DB"/>
    <w:rsid w:val="00730F68"/>
    <w:rsid w:val="007313C7"/>
    <w:rsid w:val="00732599"/>
    <w:rsid w:val="00733C14"/>
    <w:rsid w:val="00737709"/>
    <w:rsid w:val="00737F86"/>
    <w:rsid w:val="00740857"/>
    <w:rsid w:val="0074092C"/>
    <w:rsid w:val="00740D18"/>
    <w:rsid w:val="00742638"/>
    <w:rsid w:val="00742908"/>
    <w:rsid w:val="00745C56"/>
    <w:rsid w:val="00746D75"/>
    <w:rsid w:val="00750A40"/>
    <w:rsid w:val="007535A2"/>
    <w:rsid w:val="007536F7"/>
    <w:rsid w:val="0075448A"/>
    <w:rsid w:val="007564DE"/>
    <w:rsid w:val="00756C77"/>
    <w:rsid w:val="00756EBC"/>
    <w:rsid w:val="00760105"/>
    <w:rsid w:val="00761B28"/>
    <w:rsid w:val="0076288C"/>
    <w:rsid w:val="00762FE5"/>
    <w:rsid w:val="0076458E"/>
    <w:rsid w:val="0076572F"/>
    <w:rsid w:val="00766F33"/>
    <w:rsid w:val="007718C0"/>
    <w:rsid w:val="00771925"/>
    <w:rsid w:val="00772EB7"/>
    <w:rsid w:val="00773CC9"/>
    <w:rsid w:val="00775A60"/>
    <w:rsid w:val="00775E0E"/>
    <w:rsid w:val="0078008C"/>
    <w:rsid w:val="0078010D"/>
    <w:rsid w:val="00780395"/>
    <w:rsid w:val="00781859"/>
    <w:rsid w:val="00783B79"/>
    <w:rsid w:val="00783D6C"/>
    <w:rsid w:val="00784460"/>
    <w:rsid w:val="007847AD"/>
    <w:rsid w:val="00784FBA"/>
    <w:rsid w:val="00785152"/>
    <w:rsid w:val="00786133"/>
    <w:rsid w:val="0078717A"/>
    <w:rsid w:val="007877EF"/>
    <w:rsid w:val="00787BEE"/>
    <w:rsid w:val="00790599"/>
    <w:rsid w:val="00791A3C"/>
    <w:rsid w:val="007931C8"/>
    <w:rsid w:val="00794857"/>
    <w:rsid w:val="00794DB3"/>
    <w:rsid w:val="0079593E"/>
    <w:rsid w:val="00797582"/>
    <w:rsid w:val="0079776B"/>
    <w:rsid w:val="007A20BD"/>
    <w:rsid w:val="007A36AF"/>
    <w:rsid w:val="007A40C1"/>
    <w:rsid w:val="007A4AD6"/>
    <w:rsid w:val="007A716C"/>
    <w:rsid w:val="007A75C7"/>
    <w:rsid w:val="007B208C"/>
    <w:rsid w:val="007B3789"/>
    <w:rsid w:val="007B56D5"/>
    <w:rsid w:val="007B66E7"/>
    <w:rsid w:val="007B7F25"/>
    <w:rsid w:val="007C098C"/>
    <w:rsid w:val="007C176C"/>
    <w:rsid w:val="007C230C"/>
    <w:rsid w:val="007C5035"/>
    <w:rsid w:val="007C6B93"/>
    <w:rsid w:val="007C74DC"/>
    <w:rsid w:val="007C75B8"/>
    <w:rsid w:val="007D05FB"/>
    <w:rsid w:val="007D1AA4"/>
    <w:rsid w:val="007D2791"/>
    <w:rsid w:val="007D2DE7"/>
    <w:rsid w:val="007D36A8"/>
    <w:rsid w:val="007D36B8"/>
    <w:rsid w:val="007D3E92"/>
    <w:rsid w:val="007D4820"/>
    <w:rsid w:val="007D4BAC"/>
    <w:rsid w:val="007D539A"/>
    <w:rsid w:val="007D565F"/>
    <w:rsid w:val="007D6E5A"/>
    <w:rsid w:val="007E0BC3"/>
    <w:rsid w:val="007E0E23"/>
    <w:rsid w:val="007E0FC2"/>
    <w:rsid w:val="007E2326"/>
    <w:rsid w:val="007E23E9"/>
    <w:rsid w:val="007E705D"/>
    <w:rsid w:val="007F33BB"/>
    <w:rsid w:val="007F3D77"/>
    <w:rsid w:val="007F4254"/>
    <w:rsid w:val="007F6CA6"/>
    <w:rsid w:val="007F71AF"/>
    <w:rsid w:val="007F7D86"/>
    <w:rsid w:val="008002B3"/>
    <w:rsid w:val="008003B5"/>
    <w:rsid w:val="00801BF4"/>
    <w:rsid w:val="00802EE9"/>
    <w:rsid w:val="00803B5C"/>
    <w:rsid w:val="008069FC"/>
    <w:rsid w:val="008074A7"/>
    <w:rsid w:val="008101D8"/>
    <w:rsid w:val="00810601"/>
    <w:rsid w:val="008110D6"/>
    <w:rsid w:val="008118D3"/>
    <w:rsid w:val="00812332"/>
    <w:rsid w:val="00812A56"/>
    <w:rsid w:val="008141CB"/>
    <w:rsid w:val="00814CB6"/>
    <w:rsid w:val="008172AE"/>
    <w:rsid w:val="00820569"/>
    <w:rsid w:val="0082161A"/>
    <w:rsid w:val="00821B3D"/>
    <w:rsid w:val="008220E7"/>
    <w:rsid w:val="0082237C"/>
    <w:rsid w:val="00822B64"/>
    <w:rsid w:val="008233B6"/>
    <w:rsid w:val="00824BF1"/>
    <w:rsid w:val="008278C7"/>
    <w:rsid w:val="008330DC"/>
    <w:rsid w:val="0083452B"/>
    <w:rsid w:val="0083490F"/>
    <w:rsid w:val="008351A7"/>
    <w:rsid w:val="00836ABC"/>
    <w:rsid w:val="008373F0"/>
    <w:rsid w:val="008374FF"/>
    <w:rsid w:val="00841CBD"/>
    <w:rsid w:val="00843431"/>
    <w:rsid w:val="00843F55"/>
    <w:rsid w:val="00852D6C"/>
    <w:rsid w:val="00852DAF"/>
    <w:rsid w:val="00853B40"/>
    <w:rsid w:val="008550D7"/>
    <w:rsid w:val="00856A5C"/>
    <w:rsid w:val="00857E47"/>
    <w:rsid w:val="0086067B"/>
    <w:rsid w:val="008607F8"/>
    <w:rsid w:val="00861491"/>
    <w:rsid w:val="00863AA7"/>
    <w:rsid w:val="0086676C"/>
    <w:rsid w:val="00867334"/>
    <w:rsid w:val="00867480"/>
    <w:rsid w:val="00867622"/>
    <w:rsid w:val="00867E71"/>
    <w:rsid w:val="00870474"/>
    <w:rsid w:val="008727C2"/>
    <w:rsid w:val="00874200"/>
    <w:rsid w:val="00875C60"/>
    <w:rsid w:val="008776C9"/>
    <w:rsid w:val="00877D10"/>
    <w:rsid w:val="008862A3"/>
    <w:rsid w:val="0089792A"/>
    <w:rsid w:val="008979D8"/>
    <w:rsid w:val="008A0D44"/>
    <w:rsid w:val="008A77AD"/>
    <w:rsid w:val="008B0B51"/>
    <w:rsid w:val="008B0D84"/>
    <w:rsid w:val="008B12EB"/>
    <w:rsid w:val="008B1AB5"/>
    <w:rsid w:val="008B43A1"/>
    <w:rsid w:val="008B4DE6"/>
    <w:rsid w:val="008B668D"/>
    <w:rsid w:val="008B691A"/>
    <w:rsid w:val="008B7173"/>
    <w:rsid w:val="008B7B52"/>
    <w:rsid w:val="008C1687"/>
    <w:rsid w:val="008C1CDB"/>
    <w:rsid w:val="008C3157"/>
    <w:rsid w:val="008C4730"/>
    <w:rsid w:val="008C4979"/>
    <w:rsid w:val="008C49D2"/>
    <w:rsid w:val="008C5415"/>
    <w:rsid w:val="008C6537"/>
    <w:rsid w:val="008D0BA2"/>
    <w:rsid w:val="008D1BB2"/>
    <w:rsid w:val="008D1F01"/>
    <w:rsid w:val="008D2397"/>
    <w:rsid w:val="008D3208"/>
    <w:rsid w:val="008D3C11"/>
    <w:rsid w:val="008D493A"/>
    <w:rsid w:val="008D703A"/>
    <w:rsid w:val="008E03F4"/>
    <w:rsid w:val="008E0F8D"/>
    <w:rsid w:val="008E2AFE"/>
    <w:rsid w:val="008E3F3F"/>
    <w:rsid w:val="008E4EFA"/>
    <w:rsid w:val="008E5A15"/>
    <w:rsid w:val="008E712E"/>
    <w:rsid w:val="008F01D5"/>
    <w:rsid w:val="008F23F5"/>
    <w:rsid w:val="008F430C"/>
    <w:rsid w:val="008F4CE8"/>
    <w:rsid w:val="008F6368"/>
    <w:rsid w:val="008F720D"/>
    <w:rsid w:val="008F75C1"/>
    <w:rsid w:val="00900FBD"/>
    <w:rsid w:val="00901076"/>
    <w:rsid w:val="00901F60"/>
    <w:rsid w:val="009032D0"/>
    <w:rsid w:val="00903B02"/>
    <w:rsid w:val="009045A6"/>
    <w:rsid w:val="009048E0"/>
    <w:rsid w:val="0090546F"/>
    <w:rsid w:val="00906D5F"/>
    <w:rsid w:val="009117DF"/>
    <w:rsid w:val="00912A63"/>
    <w:rsid w:val="00913181"/>
    <w:rsid w:val="009151F3"/>
    <w:rsid w:val="009225E1"/>
    <w:rsid w:val="00923429"/>
    <w:rsid w:val="00923761"/>
    <w:rsid w:val="00923862"/>
    <w:rsid w:val="00925C0B"/>
    <w:rsid w:val="00931AFF"/>
    <w:rsid w:val="009327BC"/>
    <w:rsid w:val="00934B3E"/>
    <w:rsid w:val="009362B1"/>
    <w:rsid w:val="009365FC"/>
    <w:rsid w:val="00940E92"/>
    <w:rsid w:val="00941D5C"/>
    <w:rsid w:val="009421BD"/>
    <w:rsid w:val="00943E95"/>
    <w:rsid w:val="009440F1"/>
    <w:rsid w:val="00944E44"/>
    <w:rsid w:val="00945D1E"/>
    <w:rsid w:val="00946284"/>
    <w:rsid w:val="00951252"/>
    <w:rsid w:val="00951A25"/>
    <w:rsid w:val="00953A0D"/>
    <w:rsid w:val="0095488D"/>
    <w:rsid w:val="00954C18"/>
    <w:rsid w:val="00955EE4"/>
    <w:rsid w:val="009562D8"/>
    <w:rsid w:val="00956BF0"/>
    <w:rsid w:val="00957113"/>
    <w:rsid w:val="00957E8F"/>
    <w:rsid w:val="00960E65"/>
    <w:rsid w:val="009617B3"/>
    <w:rsid w:val="009652AE"/>
    <w:rsid w:val="00965C5D"/>
    <w:rsid w:val="0096681C"/>
    <w:rsid w:val="00966EBB"/>
    <w:rsid w:val="009671C6"/>
    <w:rsid w:val="00971A5B"/>
    <w:rsid w:val="00971C46"/>
    <w:rsid w:val="0097489F"/>
    <w:rsid w:val="00975E33"/>
    <w:rsid w:val="00976C82"/>
    <w:rsid w:val="0097710C"/>
    <w:rsid w:val="0097789F"/>
    <w:rsid w:val="00977D14"/>
    <w:rsid w:val="009809D7"/>
    <w:rsid w:val="00982836"/>
    <w:rsid w:val="00982A5E"/>
    <w:rsid w:val="00982B23"/>
    <w:rsid w:val="00982EEC"/>
    <w:rsid w:val="00983FA3"/>
    <w:rsid w:val="009848F3"/>
    <w:rsid w:val="00985D0B"/>
    <w:rsid w:val="00987E34"/>
    <w:rsid w:val="00990139"/>
    <w:rsid w:val="00990A65"/>
    <w:rsid w:val="00992196"/>
    <w:rsid w:val="00993257"/>
    <w:rsid w:val="00996E2D"/>
    <w:rsid w:val="00997C54"/>
    <w:rsid w:val="009A107D"/>
    <w:rsid w:val="009A10EE"/>
    <w:rsid w:val="009A1ADD"/>
    <w:rsid w:val="009A2C12"/>
    <w:rsid w:val="009A6CCD"/>
    <w:rsid w:val="009A723B"/>
    <w:rsid w:val="009A7B23"/>
    <w:rsid w:val="009B03A0"/>
    <w:rsid w:val="009B05F2"/>
    <w:rsid w:val="009B14F3"/>
    <w:rsid w:val="009B1942"/>
    <w:rsid w:val="009B26E3"/>
    <w:rsid w:val="009B2A80"/>
    <w:rsid w:val="009B3031"/>
    <w:rsid w:val="009B3BAE"/>
    <w:rsid w:val="009B3F01"/>
    <w:rsid w:val="009B443C"/>
    <w:rsid w:val="009B5867"/>
    <w:rsid w:val="009B64D8"/>
    <w:rsid w:val="009B6C4D"/>
    <w:rsid w:val="009B7662"/>
    <w:rsid w:val="009C03AD"/>
    <w:rsid w:val="009C23D9"/>
    <w:rsid w:val="009C298F"/>
    <w:rsid w:val="009C2BE4"/>
    <w:rsid w:val="009C394C"/>
    <w:rsid w:val="009C5320"/>
    <w:rsid w:val="009C5428"/>
    <w:rsid w:val="009C5B25"/>
    <w:rsid w:val="009C647B"/>
    <w:rsid w:val="009C6712"/>
    <w:rsid w:val="009D05F2"/>
    <w:rsid w:val="009D231F"/>
    <w:rsid w:val="009D2AE9"/>
    <w:rsid w:val="009D2BC6"/>
    <w:rsid w:val="009D6D3C"/>
    <w:rsid w:val="009D7B29"/>
    <w:rsid w:val="009E0C22"/>
    <w:rsid w:val="009E13DE"/>
    <w:rsid w:val="009E1AE9"/>
    <w:rsid w:val="009E2A21"/>
    <w:rsid w:val="009E3E35"/>
    <w:rsid w:val="009E55B1"/>
    <w:rsid w:val="009E7105"/>
    <w:rsid w:val="009E7228"/>
    <w:rsid w:val="009E7DFD"/>
    <w:rsid w:val="009F0F0F"/>
    <w:rsid w:val="009F2641"/>
    <w:rsid w:val="009F3AC0"/>
    <w:rsid w:val="009F4D18"/>
    <w:rsid w:val="009F58AF"/>
    <w:rsid w:val="009F6C12"/>
    <w:rsid w:val="009F6FFB"/>
    <w:rsid w:val="00A0070F"/>
    <w:rsid w:val="00A00B7F"/>
    <w:rsid w:val="00A00DB8"/>
    <w:rsid w:val="00A013B6"/>
    <w:rsid w:val="00A0144F"/>
    <w:rsid w:val="00A022AC"/>
    <w:rsid w:val="00A0237E"/>
    <w:rsid w:val="00A0252C"/>
    <w:rsid w:val="00A0281E"/>
    <w:rsid w:val="00A02C75"/>
    <w:rsid w:val="00A03393"/>
    <w:rsid w:val="00A059A9"/>
    <w:rsid w:val="00A05D19"/>
    <w:rsid w:val="00A06202"/>
    <w:rsid w:val="00A06BE9"/>
    <w:rsid w:val="00A07585"/>
    <w:rsid w:val="00A07BE7"/>
    <w:rsid w:val="00A10C06"/>
    <w:rsid w:val="00A1243D"/>
    <w:rsid w:val="00A1288B"/>
    <w:rsid w:val="00A13201"/>
    <w:rsid w:val="00A15135"/>
    <w:rsid w:val="00A151A2"/>
    <w:rsid w:val="00A1786E"/>
    <w:rsid w:val="00A22CDD"/>
    <w:rsid w:val="00A24A43"/>
    <w:rsid w:val="00A26A2A"/>
    <w:rsid w:val="00A30239"/>
    <w:rsid w:val="00A3023A"/>
    <w:rsid w:val="00A3123D"/>
    <w:rsid w:val="00A31A70"/>
    <w:rsid w:val="00A3238F"/>
    <w:rsid w:val="00A34EF6"/>
    <w:rsid w:val="00A37C5C"/>
    <w:rsid w:val="00A416E1"/>
    <w:rsid w:val="00A43D9C"/>
    <w:rsid w:val="00A444B6"/>
    <w:rsid w:val="00A50562"/>
    <w:rsid w:val="00A5061E"/>
    <w:rsid w:val="00A50EDE"/>
    <w:rsid w:val="00A51FC1"/>
    <w:rsid w:val="00A526BE"/>
    <w:rsid w:val="00A5355C"/>
    <w:rsid w:val="00A53628"/>
    <w:rsid w:val="00A5648B"/>
    <w:rsid w:val="00A57970"/>
    <w:rsid w:val="00A57F09"/>
    <w:rsid w:val="00A57F85"/>
    <w:rsid w:val="00A606AD"/>
    <w:rsid w:val="00A60C6A"/>
    <w:rsid w:val="00A61524"/>
    <w:rsid w:val="00A615A1"/>
    <w:rsid w:val="00A6395B"/>
    <w:rsid w:val="00A63C8D"/>
    <w:rsid w:val="00A63D14"/>
    <w:rsid w:val="00A6508B"/>
    <w:rsid w:val="00A65310"/>
    <w:rsid w:val="00A657CC"/>
    <w:rsid w:val="00A66025"/>
    <w:rsid w:val="00A66579"/>
    <w:rsid w:val="00A66780"/>
    <w:rsid w:val="00A66865"/>
    <w:rsid w:val="00A6705B"/>
    <w:rsid w:val="00A707E0"/>
    <w:rsid w:val="00A70CE5"/>
    <w:rsid w:val="00A71977"/>
    <w:rsid w:val="00A753D5"/>
    <w:rsid w:val="00A7671D"/>
    <w:rsid w:val="00A777DE"/>
    <w:rsid w:val="00A8101C"/>
    <w:rsid w:val="00A83378"/>
    <w:rsid w:val="00A851CC"/>
    <w:rsid w:val="00A862FB"/>
    <w:rsid w:val="00A90C72"/>
    <w:rsid w:val="00A91832"/>
    <w:rsid w:val="00A92419"/>
    <w:rsid w:val="00A94268"/>
    <w:rsid w:val="00A94FA9"/>
    <w:rsid w:val="00A96443"/>
    <w:rsid w:val="00A97D55"/>
    <w:rsid w:val="00AA05BE"/>
    <w:rsid w:val="00AA17BC"/>
    <w:rsid w:val="00AA4C5A"/>
    <w:rsid w:val="00AA58CA"/>
    <w:rsid w:val="00AA6363"/>
    <w:rsid w:val="00AA7E5A"/>
    <w:rsid w:val="00AB0C3F"/>
    <w:rsid w:val="00AB245C"/>
    <w:rsid w:val="00AB37FA"/>
    <w:rsid w:val="00AB46D4"/>
    <w:rsid w:val="00AB4709"/>
    <w:rsid w:val="00AC1006"/>
    <w:rsid w:val="00AC13EA"/>
    <w:rsid w:val="00AC556A"/>
    <w:rsid w:val="00AC5F75"/>
    <w:rsid w:val="00AC61BB"/>
    <w:rsid w:val="00AC6277"/>
    <w:rsid w:val="00AC667C"/>
    <w:rsid w:val="00AC724B"/>
    <w:rsid w:val="00AC7381"/>
    <w:rsid w:val="00AD0B69"/>
    <w:rsid w:val="00AD2A31"/>
    <w:rsid w:val="00AD2B0C"/>
    <w:rsid w:val="00AD3C5D"/>
    <w:rsid w:val="00AD4280"/>
    <w:rsid w:val="00AD46CC"/>
    <w:rsid w:val="00AD5574"/>
    <w:rsid w:val="00AD68E2"/>
    <w:rsid w:val="00AE17F2"/>
    <w:rsid w:val="00AE3F12"/>
    <w:rsid w:val="00AE4960"/>
    <w:rsid w:val="00AE6CAA"/>
    <w:rsid w:val="00AE7372"/>
    <w:rsid w:val="00AF1229"/>
    <w:rsid w:val="00AF193C"/>
    <w:rsid w:val="00AF2B9F"/>
    <w:rsid w:val="00AF2EB3"/>
    <w:rsid w:val="00AF383D"/>
    <w:rsid w:val="00AF5409"/>
    <w:rsid w:val="00AF7477"/>
    <w:rsid w:val="00B026BB"/>
    <w:rsid w:val="00B02F61"/>
    <w:rsid w:val="00B03D70"/>
    <w:rsid w:val="00B0658F"/>
    <w:rsid w:val="00B06EC9"/>
    <w:rsid w:val="00B07B4A"/>
    <w:rsid w:val="00B13060"/>
    <w:rsid w:val="00B13209"/>
    <w:rsid w:val="00B133EF"/>
    <w:rsid w:val="00B144F1"/>
    <w:rsid w:val="00B16E2C"/>
    <w:rsid w:val="00B17C24"/>
    <w:rsid w:val="00B20785"/>
    <w:rsid w:val="00B21590"/>
    <w:rsid w:val="00B22783"/>
    <w:rsid w:val="00B22916"/>
    <w:rsid w:val="00B22D0D"/>
    <w:rsid w:val="00B23F66"/>
    <w:rsid w:val="00B2676E"/>
    <w:rsid w:val="00B3123E"/>
    <w:rsid w:val="00B313D5"/>
    <w:rsid w:val="00B31F87"/>
    <w:rsid w:val="00B320B0"/>
    <w:rsid w:val="00B32528"/>
    <w:rsid w:val="00B340A8"/>
    <w:rsid w:val="00B34280"/>
    <w:rsid w:val="00B34494"/>
    <w:rsid w:val="00B35877"/>
    <w:rsid w:val="00B35B77"/>
    <w:rsid w:val="00B36696"/>
    <w:rsid w:val="00B36941"/>
    <w:rsid w:val="00B374A0"/>
    <w:rsid w:val="00B40EB1"/>
    <w:rsid w:val="00B4153D"/>
    <w:rsid w:val="00B418E4"/>
    <w:rsid w:val="00B43A05"/>
    <w:rsid w:val="00B456D6"/>
    <w:rsid w:val="00B46A17"/>
    <w:rsid w:val="00B4764C"/>
    <w:rsid w:val="00B5204E"/>
    <w:rsid w:val="00B520C9"/>
    <w:rsid w:val="00B5388A"/>
    <w:rsid w:val="00B54114"/>
    <w:rsid w:val="00B564BE"/>
    <w:rsid w:val="00B60027"/>
    <w:rsid w:val="00B632CB"/>
    <w:rsid w:val="00B6457F"/>
    <w:rsid w:val="00B65984"/>
    <w:rsid w:val="00B65E5D"/>
    <w:rsid w:val="00B66DA6"/>
    <w:rsid w:val="00B700AB"/>
    <w:rsid w:val="00B71E9A"/>
    <w:rsid w:val="00B75179"/>
    <w:rsid w:val="00B757A2"/>
    <w:rsid w:val="00B75AA3"/>
    <w:rsid w:val="00B766AD"/>
    <w:rsid w:val="00B76CA1"/>
    <w:rsid w:val="00B773E2"/>
    <w:rsid w:val="00B777A1"/>
    <w:rsid w:val="00B80D84"/>
    <w:rsid w:val="00B80DD1"/>
    <w:rsid w:val="00B81258"/>
    <w:rsid w:val="00B849C0"/>
    <w:rsid w:val="00B86349"/>
    <w:rsid w:val="00B8665A"/>
    <w:rsid w:val="00B869DD"/>
    <w:rsid w:val="00B872DE"/>
    <w:rsid w:val="00B92A05"/>
    <w:rsid w:val="00B9444F"/>
    <w:rsid w:val="00B94861"/>
    <w:rsid w:val="00B97029"/>
    <w:rsid w:val="00BA005F"/>
    <w:rsid w:val="00BA0069"/>
    <w:rsid w:val="00BA009A"/>
    <w:rsid w:val="00BA1836"/>
    <w:rsid w:val="00BA1D7C"/>
    <w:rsid w:val="00BA2B5A"/>
    <w:rsid w:val="00BA3653"/>
    <w:rsid w:val="00BA3971"/>
    <w:rsid w:val="00BA3D27"/>
    <w:rsid w:val="00BA41D2"/>
    <w:rsid w:val="00BA480D"/>
    <w:rsid w:val="00BA52A6"/>
    <w:rsid w:val="00BA5804"/>
    <w:rsid w:val="00BA5B21"/>
    <w:rsid w:val="00BA6DAC"/>
    <w:rsid w:val="00BA7492"/>
    <w:rsid w:val="00BB09EB"/>
    <w:rsid w:val="00BB3499"/>
    <w:rsid w:val="00BB3910"/>
    <w:rsid w:val="00BB612E"/>
    <w:rsid w:val="00BB657E"/>
    <w:rsid w:val="00BB6A81"/>
    <w:rsid w:val="00BB7A54"/>
    <w:rsid w:val="00BC0985"/>
    <w:rsid w:val="00BC17D3"/>
    <w:rsid w:val="00BC230C"/>
    <w:rsid w:val="00BC234E"/>
    <w:rsid w:val="00BC34AF"/>
    <w:rsid w:val="00BC46AE"/>
    <w:rsid w:val="00BC5132"/>
    <w:rsid w:val="00BC5F70"/>
    <w:rsid w:val="00BC6105"/>
    <w:rsid w:val="00BC70B8"/>
    <w:rsid w:val="00BC749D"/>
    <w:rsid w:val="00BD1BCF"/>
    <w:rsid w:val="00BD2988"/>
    <w:rsid w:val="00BD2AF8"/>
    <w:rsid w:val="00BD2C37"/>
    <w:rsid w:val="00BD3EFB"/>
    <w:rsid w:val="00BD4B1E"/>
    <w:rsid w:val="00BD5015"/>
    <w:rsid w:val="00BD503E"/>
    <w:rsid w:val="00BD5A7A"/>
    <w:rsid w:val="00BD5F9B"/>
    <w:rsid w:val="00BD77B0"/>
    <w:rsid w:val="00BE07B7"/>
    <w:rsid w:val="00BE1135"/>
    <w:rsid w:val="00BE13E0"/>
    <w:rsid w:val="00BE22A7"/>
    <w:rsid w:val="00BE32CA"/>
    <w:rsid w:val="00BE47E9"/>
    <w:rsid w:val="00BE657B"/>
    <w:rsid w:val="00BE710E"/>
    <w:rsid w:val="00BE79B0"/>
    <w:rsid w:val="00BF28B3"/>
    <w:rsid w:val="00BF2D6A"/>
    <w:rsid w:val="00BF38B2"/>
    <w:rsid w:val="00BF433E"/>
    <w:rsid w:val="00BF450E"/>
    <w:rsid w:val="00BF6393"/>
    <w:rsid w:val="00BF69FB"/>
    <w:rsid w:val="00BF6B69"/>
    <w:rsid w:val="00C00221"/>
    <w:rsid w:val="00C006F0"/>
    <w:rsid w:val="00C0153D"/>
    <w:rsid w:val="00C01C99"/>
    <w:rsid w:val="00C01E5D"/>
    <w:rsid w:val="00C049EA"/>
    <w:rsid w:val="00C04E72"/>
    <w:rsid w:val="00C07B6D"/>
    <w:rsid w:val="00C110AB"/>
    <w:rsid w:val="00C1122C"/>
    <w:rsid w:val="00C128C3"/>
    <w:rsid w:val="00C12A81"/>
    <w:rsid w:val="00C141F9"/>
    <w:rsid w:val="00C14574"/>
    <w:rsid w:val="00C14F27"/>
    <w:rsid w:val="00C15532"/>
    <w:rsid w:val="00C15A39"/>
    <w:rsid w:val="00C167AE"/>
    <w:rsid w:val="00C219DA"/>
    <w:rsid w:val="00C220F9"/>
    <w:rsid w:val="00C2328C"/>
    <w:rsid w:val="00C259AD"/>
    <w:rsid w:val="00C275FD"/>
    <w:rsid w:val="00C27EFB"/>
    <w:rsid w:val="00C31556"/>
    <w:rsid w:val="00C34BE7"/>
    <w:rsid w:val="00C34D65"/>
    <w:rsid w:val="00C35F20"/>
    <w:rsid w:val="00C375C0"/>
    <w:rsid w:val="00C37BE5"/>
    <w:rsid w:val="00C40702"/>
    <w:rsid w:val="00C4107B"/>
    <w:rsid w:val="00C4129D"/>
    <w:rsid w:val="00C41E7A"/>
    <w:rsid w:val="00C4416B"/>
    <w:rsid w:val="00C4538D"/>
    <w:rsid w:val="00C4615F"/>
    <w:rsid w:val="00C467C7"/>
    <w:rsid w:val="00C471B7"/>
    <w:rsid w:val="00C474DE"/>
    <w:rsid w:val="00C47C30"/>
    <w:rsid w:val="00C47E14"/>
    <w:rsid w:val="00C54C86"/>
    <w:rsid w:val="00C56774"/>
    <w:rsid w:val="00C609E2"/>
    <w:rsid w:val="00C63B9E"/>
    <w:rsid w:val="00C63FA5"/>
    <w:rsid w:val="00C64A6D"/>
    <w:rsid w:val="00C6541C"/>
    <w:rsid w:val="00C65FC8"/>
    <w:rsid w:val="00C67FC2"/>
    <w:rsid w:val="00C7023B"/>
    <w:rsid w:val="00C717E9"/>
    <w:rsid w:val="00C73FFB"/>
    <w:rsid w:val="00C743C5"/>
    <w:rsid w:val="00C758FD"/>
    <w:rsid w:val="00C77000"/>
    <w:rsid w:val="00C77533"/>
    <w:rsid w:val="00C7763F"/>
    <w:rsid w:val="00C77ED2"/>
    <w:rsid w:val="00C80956"/>
    <w:rsid w:val="00C8099F"/>
    <w:rsid w:val="00C810B5"/>
    <w:rsid w:val="00C821A2"/>
    <w:rsid w:val="00C8231F"/>
    <w:rsid w:val="00C838AA"/>
    <w:rsid w:val="00C87957"/>
    <w:rsid w:val="00C90370"/>
    <w:rsid w:val="00C9100D"/>
    <w:rsid w:val="00C91A26"/>
    <w:rsid w:val="00C930E0"/>
    <w:rsid w:val="00C93E76"/>
    <w:rsid w:val="00C941D0"/>
    <w:rsid w:val="00C94A2F"/>
    <w:rsid w:val="00C9630C"/>
    <w:rsid w:val="00C97422"/>
    <w:rsid w:val="00CA01E4"/>
    <w:rsid w:val="00CA04C8"/>
    <w:rsid w:val="00CA168B"/>
    <w:rsid w:val="00CA2182"/>
    <w:rsid w:val="00CA32B9"/>
    <w:rsid w:val="00CA7616"/>
    <w:rsid w:val="00CB3892"/>
    <w:rsid w:val="00CB3E21"/>
    <w:rsid w:val="00CB4AF9"/>
    <w:rsid w:val="00CB53BA"/>
    <w:rsid w:val="00CC05B0"/>
    <w:rsid w:val="00CC136B"/>
    <w:rsid w:val="00CC2BE4"/>
    <w:rsid w:val="00CC2D15"/>
    <w:rsid w:val="00CC66D8"/>
    <w:rsid w:val="00CC7106"/>
    <w:rsid w:val="00CD010F"/>
    <w:rsid w:val="00CD0C41"/>
    <w:rsid w:val="00CD1838"/>
    <w:rsid w:val="00CD2BEE"/>
    <w:rsid w:val="00CD2E4D"/>
    <w:rsid w:val="00CD5787"/>
    <w:rsid w:val="00CD5F47"/>
    <w:rsid w:val="00CD6AD8"/>
    <w:rsid w:val="00CE4511"/>
    <w:rsid w:val="00CE7370"/>
    <w:rsid w:val="00CF1FA9"/>
    <w:rsid w:val="00CF3F11"/>
    <w:rsid w:val="00CF4A91"/>
    <w:rsid w:val="00CF5666"/>
    <w:rsid w:val="00CF645C"/>
    <w:rsid w:val="00CF7708"/>
    <w:rsid w:val="00D002E4"/>
    <w:rsid w:val="00D0307A"/>
    <w:rsid w:val="00D03B0A"/>
    <w:rsid w:val="00D0459A"/>
    <w:rsid w:val="00D04703"/>
    <w:rsid w:val="00D0687F"/>
    <w:rsid w:val="00D12C57"/>
    <w:rsid w:val="00D13D0B"/>
    <w:rsid w:val="00D14702"/>
    <w:rsid w:val="00D15C79"/>
    <w:rsid w:val="00D1665F"/>
    <w:rsid w:val="00D17C03"/>
    <w:rsid w:val="00D2135A"/>
    <w:rsid w:val="00D21B9B"/>
    <w:rsid w:val="00D22C44"/>
    <w:rsid w:val="00D238FC"/>
    <w:rsid w:val="00D2410D"/>
    <w:rsid w:val="00D24DB4"/>
    <w:rsid w:val="00D26AF7"/>
    <w:rsid w:val="00D3386B"/>
    <w:rsid w:val="00D339A7"/>
    <w:rsid w:val="00D339C5"/>
    <w:rsid w:val="00D360D8"/>
    <w:rsid w:val="00D371B7"/>
    <w:rsid w:val="00D40ED7"/>
    <w:rsid w:val="00D416C0"/>
    <w:rsid w:val="00D421FB"/>
    <w:rsid w:val="00D430F3"/>
    <w:rsid w:val="00D440AE"/>
    <w:rsid w:val="00D45A8E"/>
    <w:rsid w:val="00D460C5"/>
    <w:rsid w:val="00D463B2"/>
    <w:rsid w:val="00D47331"/>
    <w:rsid w:val="00D47EFD"/>
    <w:rsid w:val="00D5058D"/>
    <w:rsid w:val="00D50B61"/>
    <w:rsid w:val="00D50FC3"/>
    <w:rsid w:val="00D517EE"/>
    <w:rsid w:val="00D52866"/>
    <w:rsid w:val="00D55634"/>
    <w:rsid w:val="00D5571B"/>
    <w:rsid w:val="00D560FF"/>
    <w:rsid w:val="00D565B6"/>
    <w:rsid w:val="00D5788C"/>
    <w:rsid w:val="00D6126B"/>
    <w:rsid w:val="00D614D8"/>
    <w:rsid w:val="00D616CD"/>
    <w:rsid w:val="00D62511"/>
    <w:rsid w:val="00D62C06"/>
    <w:rsid w:val="00D637B0"/>
    <w:rsid w:val="00D66B3A"/>
    <w:rsid w:val="00D72B17"/>
    <w:rsid w:val="00D72F03"/>
    <w:rsid w:val="00D75D1A"/>
    <w:rsid w:val="00D77217"/>
    <w:rsid w:val="00D82404"/>
    <w:rsid w:val="00D8468F"/>
    <w:rsid w:val="00D86586"/>
    <w:rsid w:val="00D8732B"/>
    <w:rsid w:val="00D87F11"/>
    <w:rsid w:val="00D9046D"/>
    <w:rsid w:val="00D915BD"/>
    <w:rsid w:val="00D91C0B"/>
    <w:rsid w:val="00D91E7D"/>
    <w:rsid w:val="00D923A3"/>
    <w:rsid w:val="00D92C74"/>
    <w:rsid w:val="00D964EF"/>
    <w:rsid w:val="00D96DBA"/>
    <w:rsid w:val="00D97596"/>
    <w:rsid w:val="00DA3B60"/>
    <w:rsid w:val="00DA6092"/>
    <w:rsid w:val="00DB1F2C"/>
    <w:rsid w:val="00DB3C50"/>
    <w:rsid w:val="00DB5889"/>
    <w:rsid w:val="00DC07B3"/>
    <w:rsid w:val="00DC1F70"/>
    <w:rsid w:val="00DC227D"/>
    <w:rsid w:val="00DC5774"/>
    <w:rsid w:val="00DC599D"/>
    <w:rsid w:val="00DD0765"/>
    <w:rsid w:val="00DD1FFE"/>
    <w:rsid w:val="00DD3835"/>
    <w:rsid w:val="00DD5273"/>
    <w:rsid w:val="00DE2032"/>
    <w:rsid w:val="00DE3F81"/>
    <w:rsid w:val="00DE5BE5"/>
    <w:rsid w:val="00DE74A6"/>
    <w:rsid w:val="00DE7B47"/>
    <w:rsid w:val="00DF0825"/>
    <w:rsid w:val="00DF346A"/>
    <w:rsid w:val="00DF79E6"/>
    <w:rsid w:val="00E00B05"/>
    <w:rsid w:val="00E028D7"/>
    <w:rsid w:val="00E03562"/>
    <w:rsid w:val="00E04542"/>
    <w:rsid w:val="00E05A6D"/>
    <w:rsid w:val="00E1132B"/>
    <w:rsid w:val="00E12EFA"/>
    <w:rsid w:val="00E1395A"/>
    <w:rsid w:val="00E17B88"/>
    <w:rsid w:val="00E209A2"/>
    <w:rsid w:val="00E20BE9"/>
    <w:rsid w:val="00E23ED8"/>
    <w:rsid w:val="00E24CFF"/>
    <w:rsid w:val="00E26203"/>
    <w:rsid w:val="00E26960"/>
    <w:rsid w:val="00E3228D"/>
    <w:rsid w:val="00E33A91"/>
    <w:rsid w:val="00E33E84"/>
    <w:rsid w:val="00E34859"/>
    <w:rsid w:val="00E34E6F"/>
    <w:rsid w:val="00E3512F"/>
    <w:rsid w:val="00E35369"/>
    <w:rsid w:val="00E357D5"/>
    <w:rsid w:val="00E36222"/>
    <w:rsid w:val="00E36860"/>
    <w:rsid w:val="00E400D9"/>
    <w:rsid w:val="00E43406"/>
    <w:rsid w:val="00E437F7"/>
    <w:rsid w:val="00E46BC8"/>
    <w:rsid w:val="00E5086B"/>
    <w:rsid w:val="00E50A81"/>
    <w:rsid w:val="00E52432"/>
    <w:rsid w:val="00E52500"/>
    <w:rsid w:val="00E52C31"/>
    <w:rsid w:val="00E531EB"/>
    <w:rsid w:val="00E53596"/>
    <w:rsid w:val="00E550CD"/>
    <w:rsid w:val="00E57F77"/>
    <w:rsid w:val="00E60C34"/>
    <w:rsid w:val="00E63639"/>
    <w:rsid w:val="00E642B6"/>
    <w:rsid w:val="00E64543"/>
    <w:rsid w:val="00E64833"/>
    <w:rsid w:val="00E6632A"/>
    <w:rsid w:val="00E66A7B"/>
    <w:rsid w:val="00E705E3"/>
    <w:rsid w:val="00E70C8D"/>
    <w:rsid w:val="00E70F6E"/>
    <w:rsid w:val="00E71776"/>
    <w:rsid w:val="00E73D43"/>
    <w:rsid w:val="00E74197"/>
    <w:rsid w:val="00E757DB"/>
    <w:rsid w:val="00E75D37"/>
    <w:rsid w:val="00E76979"/>
    <w:rsid w:val="00E81A7E"/>
    <w:rsid w:val="00E81E78"/>
    <w:rsid w:val="00E81FB6"/>
    <w:rsid w:val="00E82C67"/>
    <w:rsid w:val="00E8375A"/>
    <w:rsid w:val="00E83ED7"/>
    <w:rsid w:val="00E83F5B"/>
    <w:rsid w:val="00E849F4"/>
    <w:rsid w:val="00E85D6F"/>
    <w:rsid w:val="00E87009"/>
    <w:rsid w:val="00E931DB"/>
    <w:rsid w:val="00E933D2"/>
    <w:rsid w:val="00E9344F"/>
    <w:rsid w:val="00E94B52"/>
    <w:rsid w:val="00E95318"/>
    <w:rsid w:val="00E95711"/>
    <w:rsid w:val="00E9593F"/>
    <w:rsid w:val="00E96F1F"/>
    <w:rsid w:val="00E97376"/>
    <w:rsid w:val="00E97DC6"/>
    <w:rsid w:val="00EA21C6"/>
    <w:rsid w:val="00EA2945"/>
    <w:rsid w:val="00EA35FA"/>
    <w:rsid w:val="00EA509B"/>
    <w:rsid w:val="00EA692C"/>
    <w:rsid w:val="00EA7105"/>
    <w:rsid w:val="00EA7926"/>
    <w:rsid w:val="00EB1801"/>
    <w:rsid w:val="00EB1A19"/>
    <w:rsid w:val="00EB30D5"/>
    <w:rsid w:val="00EB3BD5"/>
    <w:rsid w:val="00EB3E8B"/>
    <w:rsid w:val="00EB6C54"/>
    <w:rsid w:val="00EB783B"/>
    <w:rsid w:val="00EC1387"/>
    <w:rsid w:val="00EC1580"/>
    <w:rsid w:val="00EC4A5E"/>
    <w:rsid w:val="00EC5279"/>
    <w:rsid w:val="00EC5B28"/>
    <w:rsid w:val="00ED0334"/>
    <w:rsid w:val="00ED08A7"/>
    <w:rsid w:val="00ED0C61"/>
    <w:rsid w:val="00ED11CB"/>
    <w:rsid w:val="00ED41B4"/>
    <w:rsid w:val="00ED58E5"/>
    <w:rsid w:val="00ED5B98"/>
    <w:rsid w:val="00ED721C"/>
    <w:rsid w:val="00ED7CCF"/>
    <w:rsid w:val="00EE0388"/>
    <w:rsid w:val="00EE1056"/>
    <w:rsid w:val="00EE172D"/>
    <w:rsid w:val="00EE242A"/>
    <w:rsid w:val="00EE2569"/>
    <w:rsid w:val="00EE25AC"/>
    <w:rsid w:val="00EE6FBB"/>
    <w:rsid w:val="00EE726E"/>
    <w:rsid w:val="00EE7700"/>
    <w:rsid w:val="00EF073D"/>
    <w:rsid w:val="00EF19A7"/>
    <w:rsid w:val="00EF1E87"/>
    <w:rsid w:val="00EF1FD2"/>
    <w:rsid w:val="00EF3135"/>
    <w:rsid w:val="00EF427A"/>
    <w:rsid w:val="00EF58FD"/>
    <w:rsid w:val="00EF600E"/>
    <w:rsid w:val="00EF705E"/>
    <w:rsid w:val="00EF7651"/>
    <w:rsid w:val="00F0086B"/>
    <w:rsid w:val="00F00C29"/>
    <w:rsid w:val="00F0237C"/>
    <w:rsid w:val="00F029A3"/>
    <w:rsid w:val="00F03ACE"/>
    <w:rsid w:val="00F04F92"/>
    <w:rsid w:val="00F04FB5"/>
    <w:rsid w:val="00F05D88"/>
    <w:rsid w:val="00F05FCD"/>
    <w:rsid w:val="00F0672C"/>
    <w:rsid w:val="00F1012B"/>
    <w:rsid w:val="00F1181F"/>
    <w:rsid w:val="00F137DE"/>
    <w:rsid w:val="00F14EB2"/>
    <w:rsid w:val="00F1566C"/>
    <w:rsid w:val="00F15A75"/>
    <w:rsid w:val="00F16331"/>
    <w:rsid w:val="00F16D00"/>
    <w:rsid w:val="00F17CCE"/>
    <w:rsid w:val="00F202B6"/>
    <w:rsid w:val="00F20B50"/>
    <w:rsid w:val="00F22C86"/>
    <w:rsid w:val="00F25074"/>
    <w:rsid w:val="00F250AA"/>
    <w:rsid w:val="00F27997"/>
    <w:rsid w:val="00F307CE"/>
    <w:rsid w:val="00F312BF"/>
    <w:rsid w:val="00F326C8"/>
    <w:rsid w:val="00F35793"/>
    <w:rsid w:val="00F35F30"/>
    <w:rsid w:val="00F372D6"/>
    <w:rsid w:val="00F3742D"/>
    <w:rsid w:val="00F408FB"/>
    <w:rsid w:val="00F40DF9"/>
    <w:rsid w:val="00F422BD"/>
    <w:rsid w:val="00F4372B"/>
    <w:rsid w:val="00F43DE6"/>
    <w:rsid w:val="00F44333"/>
    <w:rsid w:val="00F45C81"/>
    <w:rsid w:val="00F474B4"/>
    <w:rsid w:val="00F50593"/>
    <w:rsid w:val="00F51DCD"/>
    <w:rsid w:val="00F51EAD"/>
    <w:rsid w:val="00F5233D"/>
    <w:rsid w:val="00F5518C"/>
    <w:rsid w:val="00F55D3F"/>
    <w:rsid w:val="00F56AAA"/>
    <w:rsid w:val="00F57B07"/>
    <w:rsid w:val="00F57EEC"/>
    <w:rsid w:val="00F609D1"/>
    <w:rsid w:val="00F61A71"/>
    <w:rsid w:val="00F62B3E"/>
    <w:rsid w:val="00F62B69"/>
    <w:rsid w:val="00F6327E"/>
    <w:rsid w:val="00F64712"/>
    <w:rsid w:val="00F65E95"/>
    <w:rsid w:val="00F67069"/>
    <w:rsid w:val="00F67C2E"/>
    <w:rsid w:val="00F67CFC"/>
    <w:rsid w:val="00F70C57"/>
    <w:rsid w:val="00F71B6F"/>
    <w:rsid w:val="00F71DDC"/>
    <w:rsid w:val="00F71EBB"/>
    <w:rsid w:val="00F74185"/>
    <w:rsid w:val="00F75FD3"/>
    <w:rsid w:val="00F7607E"/>
    <w:rsid w:val="00F76AEF"/>
    <w:rsid w:val="00F77056"/>
    <w:rsid w:val="00F80850"/>
    <w:rsid w:val="00F829B4"/>
    <w:rsid w:val="00F82E39"/>
    <w:rsid w:val="00F8337E"/>
    <w:rsid w:val="00F834BA"/>
    <w:rsid w:val="00F83AFC"/>
    <w:rsid w:val="00F859A5"/>
    <w:rsid w:val="00F85A1E"/>
    <w:rsid w:val="00F87641"/>
    <w:rsid w:val="00F90DB3"/>
    <w:rsid w:val="00F930A7"/>
    <w:rsid w:val="00F93A12"/>
    <w:rsid w:val="00F950EA"/>
    <w:rsid w:val="00F960BF"/>
    <w:rsid w:val="00FA037D"/>
    <w:rsid w:val="00FA04BE"/>
    <w:rsid w:val="00FA0742"/>
    <w:rsid w:val="00FA0CDF"/>
    <w:rsid w:val="00FA1201"/>
    <w:rsid w:val="00FA5CDC"/>
    <w:rsid w:val="00FB2528"/>
    <w:rsid w:val="00FB5C1F"/>
    <w:rsid w:val="00FB5C2B"/>
    <w:rsid w:val="00FB67DA"/>
    <w:rsid w:val="00FB7F6F"/>
    <w:rsid w:val="00FC0D4E"/>
    <w:rsid w:val="00FC1804"/>
    <w:rsid w:val="00FC28A4"/>
    <w:rsid w:val="00FC44C9"/>
    <w:rsid w:val="00FC59C1"/>
    <w:rsid w:val="00FC5A58"/>
    <w:rsid w:val="00FC7770"/>
    <w:rsid w:val="00FC7C0E"/>
    <w:rsid w:val="00FD2E9B"/>
    <w:rsid w:val="00FD4D88"/>
    <w:rsid w:val="00FE15B0"/>
    <w:rsid w:val="00FE1B2C"/>
    <w:rsid w:val="00FE2690"/>
    <w:rsid w:val="00FE2E72"/>
    <w:rsid w:val="00FE2F35"/>
    <w:rsid w:val="00FE39FA"/>
    <w:rsid w:val="00FE3D32"/>
    <w:rsid w:val="00FE5849"/>
    <w:rsid w:val="00FE6C45"/>
    <w:rsid w:val="00FE71A1"/>
    <w:rsid w:val="00FF0BDC"/>
    <w:rsid w:val="00FF0EDB"/>
    <w:rsid w:val="00FF1D53"/>
    <w:rsid w:val="00FF2FEC"/>
    <w:rsid w:val="00FF4579"/>
    <w:rsid w:val="00FF49E0"/>
    <w:rsid w:val="00FF5CAE"/>
    <w:rsid w:val="00FF71D8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9BB2B"/>
  <w15:docId w15:val="{3318B0BE-30E9-4251-AFC2-0877E457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2C86"/>
    <w:rPr>
      <w:rFonts w:ascii="Times" w:hAnsi="Times"/>
      <w:sz w:val="24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1C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07402D"/>
    <w:pPr>
      <w:keepNext/>
      <w:spacing w:before="120" w:after="120"/>
      <w:jc w:val="both"/>
      <w:outlineLvl w:val="2"/>
    </w:pPr>
    <w:rPr>
      <w:rFonts w:ascii="Times New Roman" w:hAnsi="Times New Roman"/>
      <w:b/>
      <w:i/>
      <w:sz w:val="22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802EE9"/>
    <w:pPr>
      <w:spacing w:after="120"/>
    </w:pPr>
  </w:style>
  <w:style w:type="paragraph" w:styleId="Corpodeltesto2">
    <w:name w:val="Body Text 2"/>
    <w:basedOn w:val="Normale"/>
    <w:link w:val="Corpodeltesto2Carattere"/>
    <w:uiPriority w:val="99"/>
    <w:rsid w:val="00F22C8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rFonts w:ascii="Times" w:hAnsi="Times"/>
      <w:sz w:val="24"/>
      <w:szCs w:val="20"/>
      <w:lang w:val="en-US"/>
    </w:rPr>
  </w:style>
  <w:style w:type="character" w:customStyle="1" w:styleId="ti2">
    <w:name w:val="ti2"/>
    <w:basedOn w:val="Carpredefinitoparagrafo"/>
    <w:uiPriority w:val="99"/>
    <w:rsid w:val="00F22C86"/>
    <w:rPr>
      <w:rFonts w:cs="Times New Roman"/>
      <w:sz w:val="22"/>
      <w:szCs w:val="22"/>
    </w:rPr>
  </w:style>
  <w:style w:type="character" w:customStyle="1" w:styleId="rprtid1">
    <w:name w:val="rprtid1"/>
    <w:basedOn w:val="Carpredefinitoparagrafo"/>
    <w:uiPriority w:val="99"/>
    <w:rsid w:val="00FE1B2C"/>
    <w:rPr>
      <w:rFonts w:cs="Times New Roman"/>
      <w:color w:val="696969"/>
    </w:rPr>
  </w:style>
  <w:style w:type="character" w:customStyle="1" w:styleId="src1">
    <w:name w:val="src1"/>
    <w:basedOn w:val="Carpredefinitoparagrafo"/>
    <w:uiPriority w:val="99"/>
    <w:rsid w:val="00FE1B2C"/>
    <w:rPr>
      <w:rFonts w:cs="Times New Roman"/>
    </w:rPr>
  </w:style>
  <w:style w:type="character" w:customStyle="1" w:styleId="jrnl">
    <w:name w:val="jrnl"/>
    <w:basedOn w:val="Carpredefinitoparagrafo"/>
    <w:uiPriority w:val="99"/>
    <w:rsid w:val="00FE1B2C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rsid w:val="00170EF3"/>
    <w:pPr>
      <w:jc w:val="both"/>
    </w:pPr>
    <w:rPr>
      <w:rFonts w:ascii="Palatino" w:hAnsi="Palatino"/>
      <w:b/>
      <w:lang w:val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rFonts w:ascii="Times" w:hAnsi="Times"/>
      <w:sz w:val="16"/>
      <w:szCs w:val="16"/>
      <w:lang w:val="en-US"/>
    </w:rPr>
  </w:style>
  <w:style w:type="character" w:customStyle="1" w:styleId="longtext1">
    <w:name w:val="long_text1"/>
    <w:basedOn w:val="Carpredefinitoparagrafo"/>
    <w:uiPriority w:val="99"/>
    <w:rsid w:val="00170EF3"/>
    <w:rPr>
      <w:rFonts w:cs="Times New Roman"/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07402D"/>
    <w:rPr>
      <w:rFonts w:cs="Times New Roman"/>
      <w:b/>
      <w:i/>
      <w:sz w:val="22"/>
      <w:lang w:val="en-GB" w:eastAsia="en-GB" w:bidi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" w:hAnsi="Times"/>
      <w:sz w:val="24"/>
      <w:szCs w:val="20"/>
      <w:lang w:val="en-US"/>
    </w:rPr>
  </w:style>
  <w:style w:type="paragraph" w:styleId="Mappadocumento">
    <w:name w:val="Document Map"/>
    <w:basedOn w:val="Normale"/>
    <w:link w:val="MappadocumentoCarattere"/>
    <w:uiPriority w:val="99"/>
    <w:semiHidden/>
    <w:rsid w:val="00031AC7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Pr>
      <w:rFonts w:ascii="Tahoma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rsid w:val="009809D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521B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  <w:lang w:val="en-US"/>
    </w:rPr>
  </w:style>
  <w:style w:type="paragraph" w:customStyle="1" w:styleId="Corpodel">
    <w:name w:val="Corpo del"/>
    <w:basedOn w:val="Normale"/>
    <w:uiPriority w:val="99"/>
    <w:rsid w:val="00623390"/>
    <w:pPr>
      <w:spacing w:after="120"/>
    </w:pPr>
  </w:style>
  <w:style w:type="paragraph" w:customStyle="1" w:styleId="title1">
    <w:name w:val="title1"/>
    <w:basedOn w:val="Normale"/>
    <w:uiPriority w:val="99"/>
    <w:rsid w:val="00C97422"/>
    <w:rPr>
      <w:rFonts w:ascii="Times New Roman" w:hAnsi="Times New Roman"/>
      <w:sz w:val="29"/>
      <w:szCs w:val="29"/>
      <w:lang w:val="it-IT"/>
    </w:rPr>
  </w:style>
  <w:style w:type="paragraph" w:styleId="Pidipagina">
    <w:name w:val="footer"/>
    <w:basedOn w:val="Normale"/>
    <w:link w:val="PidipaginaCarattere"/>
    <w:uiPriority w:val="99"/>
    <w:rsid w:val="00F05D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Times" w:hAnsi="Times"/>
      <w:sz w:val="24"/>
      <w:szCs w:val="20"/>
      <w:lang w:val="en-US"/>
    </w:rPr>
  </w:style>
  <w:style w:type="character" w:styleId="Numeropagina">
    <w:name w:val="page number"/>
    <w:basedOn w:val="Carpredefinitoparagrafo"/>
    <w:uiPriority w:val="99"/>
    <w:rsid w:val="00F05D88"/>
    <w:rPr>
      <w:rFonts w:cs="Times New Roman"/>
    </w:rPr>
  </w:style>
  <w:style w:type="character" w:customStyle="1" w:styleId="A13">
    <w:name w:val="A13"/>
    <w:basedOn w:val="Carpredefinitoparagrafo"/>
    <w:rsid w:val="008B43A1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2">
    <w:name w:val="Pa2"/>
    <w:basedOn w:val="Normale"/>
    <w:next w:val="Normale"/>
    <w:rsid w:val="008B43A1"/>
    <w:pPr>
      <w:widowControl w:val="0"/>
      <w:suppressAutoHyphens/>
      <w:autoSpaceDE w:val="0"/>
      <w:spacing w:line="241" w:lineRule="atLeast"/>
    </w:pPr>
    <w:rPr>
      <w:rFonts w:ascii="Times New Roman" w:eastAsia="Andale Sans UI" w:hAnsi="Times New Roman" w:cs="Tahoma"/>
      <w:kern w:val="1"/>
      <w:szCs w:val="24"/>
      <w:lang w:val="de-DE" w:eastAsia="fa-IR" w:bidi="fa-IR"/>
    </w:rPr>
  </w:style>
  <w:style w:type="paragraph" w:customStyle="1" w:styleId="Corpodeltesto21">
    <w:name w:val="Corpo del testo 21"/>
    <w:basedOn w:val="Normale"/>
    <w:rsid w:val="0023165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lang w:val="it-IT"/>
    </w:rPr>
  </w:style>
  <w:style w:type="table" w:styleId="Grigliatabella">
    <w:name w:val="Table Grid"/>
    <w:basedOn w:val="Tabellanormale"/>
    <w:rsid w:val="00E50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4039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40391A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Sfondochiaro-Colore21">
    <w:name w:val="Sfondo chiaro - Colore 21"/>
    <w:basedOn w:val="Tabellanormale"/>
    <w:next w:val="Sfondochiaro-Colore2"/>
    <w:uiPriority w:val="60"/>
    <w:rsid w:val="0040391A"/>
    <w:rPr>
      <w:rFonts w:ascii="Calibri" w:hAnsi="Calibri"/>
      <w:color w:val="943634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2">
    <w:name w:val="Light Shading Accent 2"/>
    <w:basedOn w:val="Tabellanormale"/>
    <w:uiPriority w:val="60"/>
    <w:rsid w:val="0040391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E52C3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2C31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2C31"/>
    <w:rPr>
      <w:rFonts w:ascii="Times" w:hAnsi="Times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2C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2C31"/>
    <w:rPr>
      <w:rFonts w:ascii="Times" w:hAnsi="Times"/>
      <w:b/>
      <w:bCs/>
      <w:lang w:val="en-US"/>
    </w:rPr>
  </w:style>
  <w:style w:type="paragraph" w:styleId="Nessunaspaziatura">
    <w:name w:val="No Spacing"/>
    <w:uiPriority w:val="1"/>
    <w:qFormat/>
    <w:rsid w:val="00E9344F"/>
    <w:rPr>
      <w:rFonts w:ascii="Times" w:hAnsi="Times"/>
      <w:sz w:val="24"/>
      <w:lang w:val="en-US"/>
    </w:rPr>
  </w:style>
  <w:style w:type="paragraph" w:styleId="NormaleWeb">
    <w:name w:val="Normal (Web)"/>
    <w:basedOn w:val="Normale"/>
    <w:uiPriority w:val="99"/>
    <w:semiHidden/>
    <w:unhideWhenUsed/>
    <w:rsid w:val="00AC6277"/>
    <w:rPr>
      <w:rFonts w:ascii="Times New Roman" w:hAnsi="Times New Roman"/>
      <w:szCs w:val="24"/>
    </w:rPr>
  </w:style>
  <w:style w:type="paragraph" w:customStyle="1" w:styleId="Default">
    <w:name w:val="Default"/>
    <w:rsid w:val="001F77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1CA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5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8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63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32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48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366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3206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680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6574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67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3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0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12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2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2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12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12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2089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22088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12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12208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2209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2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7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76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3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58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7485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96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16679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61305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19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8335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249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8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A4941EA199C4B981FC93E4352A635" ma:contentTypeVersion="13" ma:contentTypeDescription="Create a new document." ma:contentTypeScope="" ma:versionID="4883e966d897dac7dc1b1fe55f1a3adc">
  <xsd:schema xmlns:xsd="http://www.w3.org/2001/XMLSchema" xmlns:xs="http://www.w3.org/2001/XMLSchema" xmlns:p="http://schemas.microsoft.com/office/2006/metadata/properties" xmlns:ns3="0e4f0c7c-4bf5-489d-b650-d6ebfd1bfd60" xmlns:ns4="366fad4d-b257-4523-b6b3-e4d54163eff5" targetNamespace="http://schemas.microsoft.com/office/2006/metadata/properties" ma:root="true" ma:fieldsID="0cf62c4276a33a0ed32894c35721034d" ns3:_="" ns4:_="">
    <xsd:import namespace="0e4f0c7c-4bf5-489d-b650-d6ebfd1bfd60"/>
    <xsd:import namespace="366fad4d-b257-4523-b6b3-e4d54163ef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f0c7c-4bf5-489d-b650-d6ebfd1bfd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fad4d-b257-4523-b6b3-e4d54163e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65BBF-5990-486A-9CA4-D4186D0153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40BA58-131B-404E-86FF-E66919582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8A602A-30AE-455F-808F-2CFF48C70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f0c7c-4bf5-489d-b650-d6ebfd1bfd60"/>
    <ds:schemaRef ds:uri="366fad4d-b257-4523-b6b3-e4d54163ef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6A91F9-73C0-42F1-AEF6-0F8DFF659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Pubblicazioni del Tutor Prof Del Duca Stefano nel periodo 2006-2010</vt:lpstr>
    </vt:vector>
  </TitlesOfParts>
  <Company>DIP. BIOLOGIA</Company>
  <LinksUpToDate>false</LinksUpToDate>
  <CharactersWithSpaces>11613</CharactersWithSpaces>
  <SharedDoc>false</SharedDoc>
  <HLinks>
    <vt:vector size="12" baseType="variant">
      <vt:variant>
        <vt:i4>3538989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http://www.ncbi.nlm.nih.gov/pubmed/20381367</vt:lpwstr>
      </vt:variant>
      <vt:variant>
        <vt:lpwstr/>
      </vt:variant>
      <vt:variant>
        <vt:i4>5570568</vt:i4>
      </vt:variant>
      <vt:variant>
        <vt:i4>0</vt:i4>
      </vt:variant>
      <vt:variant>
        <vt:i4>0</vt:i4>
      </vt:variant>
      <vt:variant>
        <vt:i4>5</vt:i4>
      </vt:variant>
      <vt:variant>
        <vt:lpwstr>http://www.foodallergyitalia.org/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Pubblicazioni del Tutor Prof Del Duca Stefano nel periodo 2006-2010</dc:title>
  <dc:creator>stefano.delduca</dc:creator>
  <cp:lastModifiedBy>Iris Aloisi</cp:lastModifiedBy>
  <cp:revision>2</cp:revision>
  <cp:lastPrinted>2013-06-12T10:34:00Z</cp:lastPrinted>
  <dcterms:created xsi:type="dcterms:W3CDTF">2021-08-14T09:54:00Z</dcterms:created>
  <dcterms:modified xsi:type="dcterms:W3CDTF">2021-08-14T09:54:00Z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0x010100B1FA4941EA199C4B981FC93E4352A635</vt:lpwstr>
  </property>
</Properties>
</file>